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15136" w14:textId="1AD5F524" w:rsidR="00D45636" w:rsidRPr="00D45636" w:rsidRDefault="00D45636" w:rsidP="00D456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D45636">
        <w:rPr>
          <w:rFonts w:ascii="Times New Roman" w:hAnsi="Times New Roman" w:cs="Times New Roman"/>
          <w:b/>
          <w:bCs/>
          <w:sz w:val="24"/>
          <w:szCs w:val="24"/>
        </w:rPr>
        <w:t>раво обратного требования, если гражданско-правовая ответственность страхователя (застрахованного) наступила вследствие его умышленных действий, направленных на возникновение страхового случая либо способствующих его наступлению</w:t>
      </w:r>
    </w:p>
    <w:p w14:paraId="2CED1B00" w14:textId="77777777" w:rsidR="00D45636" w:rsidRDefault="00D45636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D01B70" w14:textId="189BD2A7" w:rsidR="00B9522D" w:rsidRPr="00D45636" w:rsidRDefault="00B9522D" w:rsidP="00D4563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5636">
        <w:rPr>
          <w:rFonts w:ascii="Times New Roman" w:hAnsi="Times New Roman" w:cs="Times New Roman"/>
          <w:sz w:val="24"/>
          <w:szCs w:val="24"/>
        </w:rPr>
        <w:t>Согласно подпункту 1) пункта 1 статьи 28 Закона № 446 страховщик имеет право обратного требования, если гражданско-правовая ответственность страхователя (застрахованного) наступила вследствие его умышленных действий, направленных на возникновение страхового случая либо способствующих его наступлению, за исключением действий, совершенных в состоянии необходимой обороны и крайней необходимости.</w:t>
      </w:r>
    </w:p>
    <w:p w14:paraId="7411C385" w14:textId="79BEE638" w:rsidR="00D45636" w:rsidRDefault="00A051FB" w:rsidP="00D4563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5636">
        <w:rPr>
          <w:rFonts w:ascii="Times New Roman" w:hAnsi="Times New Roman" w:cs="Times New Roman"/>
          <w:sz w:val="24"/>
          <w:szCs w:val="24"/>
        </w:rPr>
        <w:t xml:space="preserve">Содержание данной нормы предусматривает возможность умышленного совершения страхователем действия, </w:t>
      </w:r>
      <w:hyperlink r:id="rId6" w:history="1">
        <w:r w:rsidRPr="002941FB">
          <w:rPr>
            <w:rStyle w:val="aa"/>
            <w:rFonts w:ascii="Times New Roman" w:hAnsi="Times New Roman" w:cs="Times New Roman"/>
            <w:sz w:val="24"/>
            <w:szCs w:val="24"/>
          </w:rPr>
          <w:t>направленного или способствующего возникновению</w:t>
        </w:r>
      </w:hyperlink>
      <w:r w:rsidRPr="00D45636">
        <w:rPr>
          <w:rFonts w:ascii="Times New Roman" w:hAnsi="Times New Roman" w:cs="Times New Roman"/>
          <w:sz w:val="24"/>
          <w:szCs w:val="24"/>
        </w:rPr>
        <w:t xml:space="preserve"> страхового случая, страхователь может предвидеть соответствующие последствия и желать их наступления с целью получения страховой выплаты.</w:t>
      </w:r>
    </w:p>
    <w:p w14:paraId="15BEAC35" w14:textId="77777777" w:rsidR="00D45636" w:rsidRDefault="00A051FB" w:rsidP="00D4563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5636">
        <w:rPr>
          <w:rFonts w:ascii="Times New Roman" w:hAnsi="Times New Roman" w:cs="Times New Roman"/>
          <w:sz w:val="24"/>
          <w:szCs w:val="24"/>
        </w:rPr>
        <w:t xml:space="preserve"> Наличие такого умысла у страхователя должен доказать страховщик. В силу пункта 6 статьи 22 Закона № 446 умышленное создание страхового случая, а также иные мошеннические действия, направленные на незаконное получение страховой выплаты, влекут ответственность в соответствии с Уголовным кодексом. </w:t>
      </w:r>
    </w:p>
    <w:p w14:paraId="2DC596B4" w14:textId="77777777" w:rsidR="00D45636" w:rsidRDefault="00A051FB" w:rsidP="00D4563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5636">
        <w:rPr>
          <w:rFonts w:ascii="Times New Roman" w:hAnsi="Times New Roman" w:cs="Times New Roman"/>
          <w:sz w:val="24"/>
          <w:szCs w:val="24"/>
        </w:rPr>
        <w:t xml:space="preserve">Правильное решение принял </w:t>
      </w:r>
      <w:proofErr w:type="spellStart"/>
      <w:r w:rsidRPr="00D45636">
        <w:rPr>
          <w:rFonts w:ascii="Times New Roman" w:hAnsi="Times New Roman" w:cs="Times New Roman"/>
          <w:sz w:val="24"/>
          <w:szCs w:val="24"/>
        </w:rPr>
        <w:t>Кокшетауский</w:t>
      </w:r>
      <w:proofErr w:type="spellEnd"/>
      <w:r w:rsidRPr="00D45636">
        <w:rPr>
          <w:rFonts w:ascii="Times New Roman" w:hAnsi="Times New Roman" w:cs="Times New Roman"/>
          <w:sz w:val="24"/>
          <w:szCs w:val="24"/>
        </w:rPr>
        <w:t xml:space="preserve"> городской суд по иску АО «А» к М. о взыскании страховой выплаты в порядке регресса. Отказывая страховщику в удовлетворении иска, суд признал несостоятельными доводы истца о том, что сам факт проезда ответчика на красный сигнал светофора свидетельствует об умысле ответчика, который осознавал противоправность своих действий. </w:t>
      </w:r>
    </w:p>
    <w:p w14:paraId="175C28AD" w14:textId="77777777" w:rsidR="00D45636" w:rsidRDefault="00A051FB" w:rsidP="00D4563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5636">
        <w:rPr>
          <w:rFonts w:ascii="Times New Roman" w:hAnsi="Times New Roman" w:cs="Times New Roman"/>
          <w:sz w:val="24"/>
          <w:szCs w:val="24"/>
        </w:rPr>
        <w:t xml:space="preserve">Проанализировав содержание подпункта 1) пункта 1 статьи 28 Закона № 446, суд указал, что в данном случае должен иметь место умысел на наступление страхового случая, то есть когда страхователь осознавал значение своих действий, предвидел, что их последствием будет наступление страхового случая и желал таких последствий. </w:t>
      </w:r>
    </w:p>
    <w:p w14:paraId="6CB66A78" w14:textId="77777777" w:rsidR="00D45636" w:rsidRDefault="00A051FB" w:rsidP="00D4563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5636">
        <w:rPr>
          <w:rFonts w:ascii="Times New Roman" w:hAnsi="Times New Roman" w:cs="Times New Roman"/>
          <w:sz w:val="24"/>
          <w:szCs w:val="24"/>
        </w:rPr>
        <w:t xml:space="preserve">Умысел имеет место тогда, когда поступки страхователя, выгодоприобретателя или застрахованного лица сознательно ведут к нарушению страхового обязательства (например, поджог дома, умышленная порча имущества и т.д.). </w:t>
      </w:r>
    </w:p>
    <w:p w14:paraId="00379CCD" w14:textId="6183C608" w:rsidR="00A81D5F" w:rsidRPr="00D45636" w:rsidRDefault="00A051FB" w:rsidP="00D4563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5636">
        <w:rPr>
          <w:rFonts w:ascii="Times New Roman" w:hAnsi="Times New Roman" w:cs="Times New Roman"/>
          <w:sz w:val="24"/>
          <w:szCs w:val="24"/>
        </w:rPr>
        <w:t xml:space="preserve">В действиях ответчика усматривается грубая неосторожность, то есть ответчик М. </w:t>
      </w:r>
      <w:hyperlink r:id="rId7" w:history="1">
        <w:r w:rsidRPr="002941FB">
          <w:rPr>
            <w:rStyle w:val="aa"/>
            <w:rFonts w:ascii="Times New Roman" w:hAnsi="Times New Roman" w:cs="Times New Roman"/>
            <w:sz w:val="24"/>
            <w:szCs w:val="24"/>
          </w:rPr>
          <w:t>понимал противоправность своих действий</w:t>
        </w:r>
      </w:hyperlink>
      <w:r w:rsidRPr="00D45636">
        <w:rPr>
          <w:rFonts w:ascii="Times New Roman" w:hAnsi="Times New Roman" w:cs="Times New Roman"/>
          <w:sz w:val="24"/>
          <w:szCs w:val="24"/>
        </w:rPr>
        <w:t>, но легкомысленно рассчитывал предотвратить наступление последствий при совершении дорожно-транспортного происшествия. Обратного истцом не доказано.</w:t>
      </w:r>
      <w:r w:rsidR="00CF5BD5" w:rsidRPr="00D456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D4563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D4563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D4563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D4563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D4563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D4563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D4563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D4563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D4563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D4563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D45636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D45636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D45636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941FB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90965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051FB"/>
    <w:rsid w:val="00A23573"/>
    <w:rsid w:val="00A45B15"/>
    <w:rsid w:val="00A81D5F"/>
    <w:rsid w:val="00B31BDB"/>
    <w:rsid w:val="00B9522D"/>
    <w:rsid w:val="00BD7730"/>
    <w:rsid w:val="00C16D9C"/>
    <w:rsid w:val="00CB275A"/>
    <w:rsid w:val="00CF5BD5"/>
    <w:rsid w:val="00D02DFB"/>
    <w:rsid w:val="00D45636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941F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941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2021-10-11T08:39:00Z</dcterms:modified>
</cp:coreProperties>
</file>