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D9F7A" w14:textId="285CB2B2" w:rsidR="00F63EE3" w:rsidRPr="00D34143" w:rsidRDefault="00F63EE3" w:rsidP="00D3414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34143">
        <w:rPr>
          <w:rFonts w:ascii="Times New Roman" w:hAnsi="Times New Roman" w:cs="Times New Roman"/>
          <w:b/>
          <w:bCs/>
          <w:sz w:val="24"/>
          <w:szCs w:val="24"/>
        </w:rPr>
        <w:t>В судебной практике также имеют место споры, когда иск предъявляется одной организацией по управлению имущественными правами автора на коллективной основе, а у ответчика лицензионный договор заключен с другой аналогичной организацией.</w:t>
      </w:r>
    </w:p>
    <w:p w14:paraId="704C8E46" w14:textId="77777777" w:rsidR="00F63EE3" w:rsidRPr="00D34143" w:rsidRDefault="00F63EE3" w:rsidP="00A81D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89D079" w14:textId="77777777" w:rsidR="00D34143" w:rsidRDefault="00F63EE3" w:rsidP="00D3414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34143">
        <w:rPr>
          <w:rFonts w:ascii="Times New Roman" w:hAnsi="Times New Roman" w:cs="Times New Roman"/>
          <w:sz w:val="24"/>
          <w:szCs w:val="24"/>
        </w:rPr>
        <w:t xml:space="preserve">Так, РОО «К» обратилось в суд с иском к ИП «Ц» о взыскании денежной компенсации в размере 4 756 800 тенге, мотивируя тем, что 13 сентября 2015 года в помещении ресторана «Т» без заключения соответствующего договора прослушивалось публичное исполнение произведений авторов P. (В), B. (С) путем использования технических средств. </w:t>
      </w:r>
    </w:p>
    <w:p w14:paraId="61199B47" w14:textId="77777777" w:rsidR="00D34143" w:rsidRDefault="00F63EE3" w:rsidP="00D3414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34143">
        <w:rPr>
          <w:rFonts w:ascii="Times New Roman" w:hAnsi="Times New Roman" w:cs="Times New Roman"/>
          <w:sz w:val="24"/>
          <w:szCs w:val="24"/>
        </w:rPr>
        <w:t>Решением СМЭС города Алматы от 6 апреля 2016 года в удовлетворении иска отказано. Основанием для отказа в удовлетворении иска послужило то, что истцом не был доказан факт незаконного использования ответчиком объектов авторского права.</w:t>
      </w:r>
      <w:r w:rsidR="00CF5BD5" w:rsidRPr="00D3414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208258" w14:textId="77777777" w:rsidR="00D34143" w:rsidRDefault="005E3872" w:rsidP="00D3414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34143">
        <w:rPr>
          <w:rFonts w:ascii="Times New Roman" w:hAnsi="Times New Roman" w:cs="Times New Roman"/>
          <w:sz w:val="24"/>
          <w:szCs w:val="24"/>
        </w:rPr>
        <w:t xml:space="preserve">Согласно статье 16 Закона автор или иной правообладатель имеет право на вознаграждение за каждый вид использования произведения, размер и порядок исчисления которого устанавливаются авторским договором, а также договорами, заключаемыми организациями, управляющими имущественными правами авторов на коллективной основе. Обязанности организаций, управляющих имущественными правами на коллективной основе, предусмотрены статьей 46 Закона. </w:t>
      </w:r>
    </w:p>
    <w:p w14:paraId="4F3D5970" w14:textId="77777777" w:rsidR="00D34143" w:rsidRDefault="005E3872" w:rsidP="00D3414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34143">
        <w:rPr>
          <w:rFonts w:ascii="Times New Roman" w:hAnsi="Times New Roman" w:cs="Times New Roman"/>
          <w:sz w:val="24"/>
          <w:szCs w:val="24"/>
        </w:rPr>
        <w:t xml:space="preserve">Деятельность организации, управляющей имущественными правами на коллективной основе, осуществляется в интересах обладателей авторских и смежных прав, представляемых такой организацией. В силу требований статьи 46-1 Закона организация, управляющая имущественными правами на коллективной основе, вправе получить свидетельство об аккредитации в уполномоченном органе на осуществление деятельности в сферах коллективного управления, предусмотренных пунктом 3 статьи 43 Закона. </w:t>
      </w:r>
    </w:p>
    <w:p w14:paraId="43E7C6AE" w14:textId="11181F42" w:rsidR="00D34143" w:rsidRDefault="005E3872" w:rsidP="00D3414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34143">
        <w:rPr>
          <w:rFonts w:ascii="Times New Roman" w:hAnsi="Times New Roman" w:cs="Times New Roman"/>
          <w:sz w:val="24"/>
          <w:szCs w:val="24"/>
        </w:rPr>
        <w:t xml:space="preserve">В своих </w:t>
      </w:r>
      <w:hyperlink r:id="rId6" w:history="1">
        <w:r w:rsidRPr="001E2C8D">
          <w:rPr>
            <w:rStyle w:val="aa"/>
            <w:rFonts w:ascii="Times New Roman" w:hAnsi="Times New Roman" w:cs="Times New Roman"/>
            <w:sz w:val="24"/>
            <w:szCs w:val="24"/>
          </w:rPr>
          <w:t>возражениях против иска ответчик</w:t>
        </w:r>
      </w:hyperlink>
      <w:r w:rsidRPr="00D34143">
        <w:rPr>
          <w:rFonts w:ascii="Times New Roman" w:hAnsi="Times New Roman" w:cs="Times New Roman"/>
          <w:sz w:val="24"/>
          <w:szCs w:val="24"/>
        </w:rPr>
        <w:t xml:space="preserve"> указал на то, что согласно сведениям Министерства юстиции Республики Казахстан, наряду с истцом, также и РОО «С» относится к организациям, управляющим имущественными правами, получившим аккредитацию, сфера его управления шире. </w:t>
      </w:r>
    </w:p>
    <w:p w14:paraId="684CCA99" w14:textId="77777777" w:rsidR="00D34143" w:rsidRDefault="005E3872" w:rsidP="00D3414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34143">
        <w:rPr>
          <w:rFonts w:ascii="Times New Roman" w:hAnsi="Times New Roman" w:cs="Times New Roman"/>
          <w:sz w:val="24"/>
          <w:szCs w:val="24"/>
        </w:rPr>
        <w:t xml:space="preserve">Судом первой инстанции установлено, что ответчик ИП «Ц» заключил с РОО «С» договор о предоставлении права использования обнародованных произведений путем публичного исполнения и выплат вознаграждения № 647/15 от 1 августа 2015 года, согласно которому объединение предоставляет пользователю на условиях неисключительной лицензии право использования обнародованных произведений путем публичного исполнения, а также определяет размер, сроки и порядок оплаты пользователем вознаграждения правообладателям. </w:t>
      </w:r>
    </w:p>
    <w:p w14:paraId="1600F8A5" w14:textId="77777777" w:rsidR="00D34143" w:rsidRDefault="005E3872" w:rsidP="00D3414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34143">
        <w:rPr>
          <w:rFonts w:ascii="Times New Roman" w:hAnsi="Times New Roman" w:cs="Times New Roman"/>
          <w:sz w:val="24"/>
          <w:szCs w:val="24"/>
        </w:rPr>
        <w:t>Из имеющихся в материалах дела данных Министерства юстиции Республики Казахстан было установлено, что начало срока аккредитации РОО «С» относится к более раннему периоду – с 15 ноября 2010 года (15.11.2010 г. – 14.11.2015 г.), тогда как срок начала аккредитации истца – с 2 июля 2015 года (2.07.2015 г.–1.07.2020 г.). РОО «С» обладал в период до 14 ноября 2015 года полномочиями согласно Закону.</w:t>
      </w:r>
    </w:p>
    <w:p w14:paraId="0DFD11AE" w14:textId="77777777" w:rsidR="00D34143" w:rsidRDefault="005E3872" w:rsidP="00D3414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34143">
        <w:rPr>
          <w:rFonts w:ascii="Times New Roman" w:hAnsi="Times New Roman" w:cs="Times New Roman"/>
          <w:sz w:val="24"/>
          <w:szCs w:val="24"/>
        </w:rPr>
        <w:t xml:space="preserve"> В соответствии с пунктом 2 статьи 46-1 Закона организация, управляющая имущественными правами на коллективной основе, получившая свидетельство об аккредитации, вправе, наряду с управлением правами тех правообладателей, с которыми она заключила договоры об управлении правами, осуществлять сбор вознаграждения для тех правообладателей, с которыми такие договоры не заключены. </w:t>
      </w:r>
    </w:p>
    <w:p w14:paraId="3CC6173E" w14:textId="77777777" w:rsidR="00D34143" w:rsidRDefault="005E3872" w:rsidP="00D3414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34143">
        <w:rPr>
          <w:rFonts w:ascii="Times New Roman" w:hAnsi="Times New Roman" w:cs="Times New Roman"/>
          <w:sz w:val="24"/>
          <w:szCs w:val="24"/>
        </w:rPr>
        <w:lastRenderedPageBreak/>
        <w:t xml:space="preserve">Таким образом, на дату 13 сентября 2015 года у ответчика имелся лицензионный договор с организацией, управляющей имущественными правами на коллективной основе, получившей аккредитацию в нескольких сферах коллективного управления, следовательно, факт незаконного использования ответчиком объектов авторского права доказан не был. </w:t>
      </w:r>
    </w:p>
    <w:p w14:paraId="5C93525A" w14:textId="77777777" w:rsidR="00D34143" w:rsidRDefault="005E3872" w:rsidP="00D3414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34143">
        <w:rPr>
          <w:rFonts w:ascii="Times New Roman" w:hAnsi="Times New Roman" w:cs="Times New Roman"/>
          <w:sz w:val="24"/>
          <w:szCs w:val="24"/>
        </w:rPr>
        <w:t xml:space="preserve">Апелляционная коллегия по гражданским делам Алматинского городского суда согласилась с выводами суда первой инстанции о том, что истцом не доказан факт незаконного использования ответчиком объектов авторского права и постановлением от 29 июня 2016 года решение СМЭС города Алматы от 6 апреля 2016 года по данному делу оставила без изменения. </w:t>
      </w:r>
    </w:p>
    <w:p w14:paraId="00379CCD" w14:textId="34BA3ACB" w:rsidR="00A81D5F" w:rsidRPr="00D34143" w:rsidRDefault="005E3872" w:rsidP="00D34143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34143">
        <w:rPr>
          <w:rFonts w:ascii="Times New Roman" w:hAnsi="Times New Roman" w:cs="Times New Roman"/>
          <w:sz w:val="24"/>
          <w:szCs w:val="24"/>
        </w:rPr>
        <w:t xml:space="preserve">Приведенные примеры </w:t>
      </w:r>
      <w:hyperlink r:id="rId7" w:history="1">
        <w:r w:rsidRPr="00D34143">
          <w:rPr>
            <w:rStyle w:val="aa"/>
            <w:rFonts w:ascii="Times New Roman" w:hAnsi="Times New Roman" w:cs="Times New Roman"/>
            <w:sz w:val="24"/>
            <w:szCs w:val="24"/>
          </w:rPr>
          <w:t>практики разрешения споров указанной категории</w:t>
        </w:r>
      </w:hyperlink>
      <w:r w:rsidRPr="00D34143">
        <w:rPr>
          <w:rFonts w:ascii="Times New Roman" w:hAnsi="Times New Roman" w:cs="Times New Roman"/>
          <w:sz w:val="24"/>
          <w:szCs w:val="24"/>
        </w:rPr>
        <w:t xml:space="preserve"> представляются правильными. Однако имеет место неправильное применение и истолкование судом норм материального права.</w:t>
      </w:r>
    </w:p>
    <w:p w14:paraId="7EA7FA65" w14:textId="0D3DEF47" w:rsidR="00F173BA" w:rsidRPr="00D34143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C113091" w14:textId="5A80DFE0" w:rsidR="00F173BA" w:rsidRPr="00D34143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D196CDE" w14:textId="737247FA" w:rsidR="00F173BA" w:rsidRPr="00D34143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D34143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D34143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D34143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D34143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D34143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D34143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D34143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D34143" w:rsidRDefault="00F173BA" w:rsidP="00F173BA">
      <w:pPr>
        <w:tabs>
          <w:tab w:val="left" w:pos="6948"/>
        </w:tabs>
        <w:rPr>
          <w:rFonts w:ascii="Times New Roman" w:hAnsi="Times New Roman" w:cs="Times New Roman"/>
          <w:sz w:val="24"/>
          <w:szCs w:val="24"/>
        </w:rPr>
      </w:pPr>
      <w:r w:rsidRPr="00D34143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D34143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3188C" w14:textId="77777777" w:rsidR="001E7ED8" w:rsidRDefault="001E7ED8" w:rsidP="00702393">
      <w:pPr>
        <w:spacing w:after="0" w:line="240" w:lineRule="auto"/>
      </w:pPr>
      <w:r>
        <w:separator/>
      </w:r>
    </w:p>
  </w:endnote>
  <w:endnote w:type="continuationSeparator" w:id="0">
    <w:p w14:paraId="29159776" w14:textId="77777777" w:rsidR="001E7ED8" w:rsidRDefault="001E7ED8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767DE" w14:textId="77777777" w:rsidR="001E7ED8" w:rsidRDefault="001E7ED8" w:rsidP="00702393">
      <w:pPr>
        <w:spacing w:after="0" w:line="240" w:lineRule="auto"/>
      </w:pPr>
      <w:r>
        <w:separator/>
      </w:r>
    </w:p>
  </w:footnote>
  <w:footnote w:type="continuationSeparator" w:id="0">
    <w:p w14:paraId="5FAC6C22" w14:textId="77777777" w:rsidR="001E7ED8" w:rsidRDefault="001E7ED8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52128"/>
    <w:rsid w:val="001539CF"/>
    <w:rsid w:val="00193E1B"/>
    <w:rsid w:val="001C5801"/>
    <w:rsid w:val="001E2C8D"/>
    <w:rsid w:val="001E7ED8"/>
    <w:rsid w:val="002570B0"/>
    <w:rsid w:val="002A1A72"/>
    <w:rsid w:val="002B659E"/>
    <w:rsid w:val="00315990"/>
    <w:rsid w:val="00327D34"/>
    <w:rsid w:val="00327E86"/>
    <w:rsid w:val="00396063"/>
    <w:rsid w:val="003C77EA"/>
    <w:rsid w:val="003E3623"/>
    <w:rsid w:val="00442855"/>
    <w:rsid w:val="00461793"/>
    <w:rsid w:val="005A3B78"/>
    <w:rsid w:val="005E3872"/>
    <w:rsid w:val="006B0A4D"/>
    <w:rsid w:val="006E2D0A"/>
    <w:rsid w:val="00702393"/>
    <w:rsid w:val="00722D19"/>
    <w:rsid w:val="008A7236"/>
    <w:rsid w:val="008E7DF6"/>
    <w:rsid w:val="0091354D"/>
    <w:rsid w:val="00940023"/>
    <w:rsid w:val="0094655E"/>
    <w:rsid w:val="009E6904"/>
    <w:rsid w:val="00A23573"/>
    <w:rsid w:val="00A45B15"/>
    <w:rsid w:val="00A81D5F"/>
    <w:rsid w:val="00B31BDB"/>
    <w:rsid w:val="00BD7730"/>
    <w:rsid w:val="00C16D9C"/>
    <w:rsid w:val="00CB275A"/>
    <w:rsid w:val="00CF5BD5"/>
    <w:rsid w:val="00D02DFB"/>
    <w:rsid w:val="00D34143"/>
    <w:rsid w:val="00DB660C"/>
    <w:rsid w:val="00EE78AD"/>
    <w:rsid w:val="00F173BA"/>
    <w:rsid w:val="00F63EE3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D34143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D341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ZakonPravoKa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631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35</cp:revision>
  <cp:lastPrinted>2021-08-17T09:04:00Z</cp:lastPrinted>
  <dcterms:created xsi:type="dcterms:W3CDTF">2021-08-13T09:00:00Z</dcterms:created>
  <dcterms:modified xsi:type="dcterms:W3CDTF">2021-10-11T13:31:00Z</dcterms:modified>
</cp:coreProperties>
</file>