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0D3DEF47" w:rsidR="00F173BA" w:rsidRDefault="00F173BA" w:rsidP="002570B0">
      <w:pPr>
        <w:rPr>
          <w:lang w:val="en-US"/>
        </w:rPr>
      </w:pPr>
    </w:p>
    <w:p w14:paraId="1AFB69B9" w14:textId="502B3062" w:rsidR="002A47CB" w:rsidRPr="002A47CB" w:rsidRDefault="002A47CB" w:rsidP="002A47CB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7C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2A47CB">
        <w:rPr>
          <w:rFonts w:ascii="Times New Roman" w:hAnsi="Times New Roman" w:cs="Times New Roman"/>
          <w:b/>
          <w:bCs/>
          <w:sz w:val="24"/>
          <w:szCs w:val="24"/>
        </w:rPr>
        <w:t>оверш</w:t>
      </w:r>
      <w:r w:rsidRPr="002A47CB">
        <w:rPr>
          <w:rFonts w:ascii="Times New Roman" w:hAnsi="Times New Roman" w:cs="Times New Roman"/>
          <w:b/>
          <w:bCs/>
          <w:sz w:val="24"/>
          <w:szCs w:val="24"/>
        </w:rPr>
        <w:t>ение</w:t>
      </w:r>
      <w:r w:rsidRPr="002A47CB">
        <w:rPr>
          <w:rFonts w:ascii="Times New Roman" w:hAnsi="Times New Roman" w:cs="Times New Roman"/>
          <w:b/>
          <w:bCs/>
          <w:sz w:val="24"/>
          <w:szCs w:val="24"/>
        </w:rPr>
        <w:t xml:space="preserve"> особо дерзкое нарушение общественного порядка, выразившееся в явном неуважении к обществу с применением насилия к потерпевшему повлекшего причинение легкого вреда по здоровью</w:t>
      </w:r>
    </w:p>
    <w:p w14:paraId="1BA639CD" w14:textId="77777777" w:rsidR="002A47CB" w:rsidRDefault="002A47CB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687C4C" w14:textId="3A1390C9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>Приговором суда № 2 города Актобе от 20 ноября 2014 года К. осужден по части 1 статьи 257, части 3 статьи 103, части 3 статьи 58 УК к 8 годам лишения свободы с отбыванием наказания в исправительной колонии общего режима. Гражданский иск потерпевшей А. удовлетворен частично, с К. взыскано в счет возмещения морального вреда 3 000 000 тенге, материального вреда – 603 455 тенге и в доход государства – 6 960 тенге.</w:t>
      </w:r>
    </w:p>
    <w:p w14:paraId="2330B6B8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 Приговором суда К. признан виновным в том, что он совершил особо дерзкое нарушение общественного порядка, выразившееся в явном неуважении к обществу с применением насилия к потерпевшему Д., повлекшего причинение легкого вреда по здоровью. </w:t>
      </w:r>
      <w:proofErr w:type="gramStart"/>
      <w:r w:rsidRPr="00D71458">
        <w:rPr>
          <w:rFonts w:ascii="Times New Roman" w:hAnsi="Times New Roman" w:cs="Times New Roman"/>
          <w:sz w:val="24"/>
          <w:szCs w:val="24"/>
        </w:rPr>
        <w:t>Кроме этого</w:t>
      </w:r>
      <w:proofErr w:type="gramEnd"/>
      <w:r w:rsidRPr="00D71458">
        <w:rPr>
          <w:rFonts w:ascii="Times New Roman" w:hAnsi="Times New Roman" w:cs="Times New Roman"/>
          <w:sz w:val="24"/>
          <w:szCs w:val="24"/>
        </w:rPr>
        <w:t xml:space="preserve"> К. умышленно нанес Р. удар кулаком в область лица и произвел в него несколько выстрелов из неустановленного следствием пневматического пистолета, причинив легкий вред по здоровью в виде непроникающих ушибленных ран грудной клетки слева, ушибленных ран левого бедра, левого коленного сустава, кровоподтека левого плеча.</w:t>
      </w:r>
    </w:p>
    <w:p w14:paraId="57CF0C06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 Далее К., с целью умышленного причинения тяжкого вреда здоровью Р., нанес ему множественные беспорядочные удары битой по голове, причинив тяжкий вред его здоровью в виде тяжелой черепно-мозговой травмы, обширных кровоизлияний в мягкие ткани головы, перелома костей свода и основания черепа с ушибом головного мозга, осложнившегося развитием угрожающего жизни состояния – отека мозга и дислокационного синдрома, повлекшего смерть потерпевшего по неосторожности. </w:t>
      </w:r>
    </w:p>
    <w:p w14:paraId="3E2918C3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Постановлением апелляционной судебной коллегии по уголовным делам Актюбинского областного суда от 17 марта 2015 года: - приговор изменен в части признания К. виновным по части 3 статьи УК приговор отменен за отсутствием в его действиях состава преступления, производство по делу в этой части прекращено на основании пункта 2 части 1 статьи 35 УПК; - приговор отменен в части взыскания с К. в пользу А. морального вреда в размере 3 000 000 тенге, материального вреда в сумме 603 455 тенге и госпошлины в доход государства в сумме 6 960 тенге; - отменено применение части 3 статьи 58 УК; - на основании пункта 1) части 5 статьи 46 УК назначено отбывать наказание в колонии-поселении. В остальной части приговор оставлен без изменения. </w:t>
      </w:r>
    </w:p>
    <w:p w14:paraId="421AA949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Постановлением кассационной судебной коллегии Актюбинского областного суда постановление апелляционной инстанции оставлено без изменения. Надзорная судебная коллегия по уголовным делам Верховного Суда отменила постановления апелляционной и кассационной судебных коллегий в отношении К., оставив в силе приговор суда первой инстанции по следующим основаниям. </w:t>
      </w:r>
    </w:p>
    <w:p w14:paraId="24EACB11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>Выводы суда первой инстанции о доказанности вины К. в причинении тяжкого вреда здоровью, опасного для жизни человека, повлекшего по неосторожности смерть потерпевшего Р., при обстоятельствах, изложенных в приговоре, основаны на всесторонне и полно исследованных в судебном заседании доказательствах и соответствуют фактическим обстоятельствам дела. Так, К. при первом его допросе в ходе предварительного следствия утверждал, что он вообще не был на месте совершения данного преступления и о нем ничего не знает.</w:t>
      </w:r>
    </w:p>
    <w:p w14:paraId="7C8CDAF9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lastRenderedPageBreak/>
        <w:t xml:space="preserve"> После его опознания потерпевшим Д. он стал утверждать, что выстрелов из пистолета в Р. не производил, битой его не бил, все телесные повреждения, указанные в экспертизе, потерпевшему причинили С. и Е., они наносили ему удары ногами по голове. В судебном заседании К. вновь изменил показания и добавил, что он видел, как С. два-три раза прыгнул на голову Р. Суд первой инстанции критически оценил данные показания. Так, из показаний свидетеля С. следует, что он с Е. разняли дерущихся К. и парня азиатской национальности и посадили К. в машину. </w:t>
      </w:r>
    </w:p>
    <w:p w14:paraId="62F5D235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Когда тот заводил машину, парень азиатской национальности подошел и два раза пнул ногой заднюю дверь автомашины. После чего К. взял из кармана двери автомашины пневматический пистолет и </w:t>
      </w:r>
      <w:proofErr w:type="spellStart"/>
      <w:r w:rsidRPr="00D71458">
        <w:rPr>
          <w:rFonts w:ascii="Times New Roman" w:hAnsi="Times New Roman" w:cs="Times New Roman"/>
          <w:sz w:val="24"/>
          <w:szCs w:val="24"/>
        </w:rPr>
        <w:t>дватри</w:t>
      </w:r>
      <w:proofErr w:type="spellEnd"/>
      <w:r w:rsidRPr="00D71458">
        <w:rPr>
          <w:rFonts w:ascii="Times New Roman" w:hAnsi="Times New Roman" w:cs="Times New Roman"/>
          <w:sz w:val="24"/>
          <w:szCs w:val="24"/>
        </w:rPr>
        <w:t xml:space="preserve"> раза выстрелил из него в грудь тому парню. После этого они опять стали драться, бить кулаками друг друга по лицу. Затем К. взял из автомашины деревянную биту, подбежал к тому парню и ударил его один раз по голове. Данные показания свидетель С. подтвердил на очной ставке с К. и при проверке его показаний на месте. Свидетель Е. дал аналогичные показания. </w:t>
      </w:r>
    </w:p>
    <w:p w14:paraId="67418F11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>Достоверность показаний вышеуказанных свидетелей не вызывает сомнений, поскольку оснований для оговора осужденного с их стороны не установлено, их показания являются стабильными и последовательными на протяжении всего предварительного и судебного следствия и согласуются с показаниями осужденного в том, что он возил в салоне своей автомашины пневматический пистолет и биту. Кроме того, данные свидетели показали, что по пути домой К. говорил, что, по его мнению, он убил Д., так как сильно ударил его битой, отчего у него болит рука, и он не может управлять автомашиной.</w:t>
      </w:r>
    </w:p>
    <w:p w14:paraId="657F0179" w14:textId="2F8B2932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 Таким образом, в судебном заседании было установлено, что все телесные повреждения потерпевшему причинил К. По заключению </w:t>
      </w:r>
      <w:hyperlink r:id="rId6" w:history="1">
        <w:r w:rsidRPr="00D71458">
          <w:rPr>
            <w:rStyle w:val="aa"/>
            <w:rFonts w:ascii="Times New Roman" w:hAnsi="Times New Roman" w:cs="Times New Roman"/>
            <w:sz w:val="24"/>
            <w:szCs w:val="24"/>
          </w:rPr>
          <w:t>судебно-медицинской экспертизы</w:t>
        </w:r>
      </w:hyperlink>
      <w:r w:rsidRPr="00D71458">
        <w:rPr>
          <w:rFonts w:ascii="Times New Roman" w:hAnsi="Times New Roman" w:cs="Times New Roman"/>
          <w:sz w:val="24"/>
          <w:szCs w:val="24"/>
        </w:rPr>
        <w:t xml:space="preserve"> ЭТ-№ 337 от 10 июня 2014 года смерть Р. наступила 09 мая 2014 года в 09 часов 15 минут. Основной причиной смерти явилась тяжелая черепно-мозговая травма: перелом костей свода и основания черепа с ушибом головного мозга, осложнившийся развитием угрожающего жизни состояния – отека мозга и дислокационного синдрома, явившихся непосредственной причиной смерти Р. </w:t>
      </w:r>
    </w:p>
    <w:p w14:paraId="452E58BC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Телесные повреждения в виде тяжелой черепно-мозговой травмы, ссадин и кровоподтеков лица, обширных кровоизлияний в мягкие ткани головы, перелома костей свода и основания черепа с ушибом головного мозга образовались в результате неоднократных (множественных) последовательных ударно-травматических воздействий тупого предмета с ограниченной контактирующей поверхностью. Однозначные индивидуальные характеристики повреждающего предмета в повреждениях не отобразились, однако особенности повреждений костей черепа и мягких тканей головы дают основания полагать, что контактировавшая часть предмета, причинившего эти повреждения, могла иметь сферическую форму (дуговидный край). </w:t>
      </w:r>
    </w:p>
    <w:p w14:paraId="3F833E89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Основным местом приложения силы явились область обеих теменных височных костей головы. Удары нанесены в эти области со значительной силой. Вышеуказанные телесные повреждения головы расцениваются как тяжкий вред здоровью по признаку опасности для жизни и находятся в прямой </w:t>
      </w:r>
      <w:proofErr w:type="spellStart"/>
      <w:r w:rsidRPr="00D71458">
        <w:rPr>
          <w:rFonts w:ascii="Times New Roman" w:hAnsi="Times New Roman" w:cs="Times New Roman"/>
          <w:sz w:val="24"/>
          <w:szCs w:val="24"/>
        </w:rPr>
        <w:t>причинноследственной</w:t>
      </w:r>
      <w:proofErr w:type="spellEnd"/>
      <w:r w:rsidRPr="00D71458">
        <w:rPr>
          <w:rFonts w:ascii="Times New Roman" w:hAnsi="Times New Roman" w:cs="Times New Roman"/>
          <w:sz w:val="24"/>
          <w:szCs w:val="24"/>
        </w:rPr>
        <w:t xml:space="preserve"> связи с наступлением смерти пострадавшего. Доказательства вины осужденного К. подробно приведены в приговоре с объективным анализом всех обстоятельств по делу. В соответствии со статьей 128 УПК суд первой инстанции дал исследованным доказательствам объективную оценку с точки зрения их допустимости, достоверности и относимости и правильно квалифицировал действия К. по части 3 статьи 103 УК. </w:t>
      </w:r>
    </w:p>
    <w:p w14:paraId="6E14CD82" w14:textId="77777777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lastRenderedPageBreak/>
        <w:t xml:space="preserve">Апелляционная коллегия, не поставив под сомнение сам факт причинения тяжких телесных повреждений, повлекших смерть потерпевшего, прекратила дело в отношении К. по части 3 статьи 103 УК, основываясь на его последних показаниях, что он не производил выстрелов из пистолета в Р., битой его не бил, все телесные повреждения потерпевшему причинили С. и Е. В подтверждение своих выводов апелляционная коллегия сослалась на заключение повторной судебно-медицинской экспертизы ЭП </w:t>
      </w:r>
      <w:proofErr w:type="gramStart"/>
      <w:r w:rsidRPr="00D71458">
        <w:rPr>
          <w:rFonts w:ascii="Times New Roman" w:hAnsi="Times New Roman" w:cs="Times New Roman"/>
          <w:sz w:val="24"/>
          <w:szCs w:val="24"/>
        </w:rPr>
        <w:t>№ 05 – 01.2015</w:t>
      </w:r>
      <w:proofErr w:type="gramEnd"/>
      <w:r w:rsidRPr="00D71458">
        <w:rPr>
          <w:rFonts w:ascii="Times New Roman" w:hAnsi="Times New Roman" w:cs="Times New Roman"/>
          <w:sz w:val="24"/>
          <w:szCs w:val="24"/>
        </w:rPr>
        <w:t xml:space="preserve"> от 19 февраля 2015 года, согласно которой возможность получения тяжких телесных повреждений в виде тяжелой черепно-мозговой травмы от ударов руками и твердым тупым предметом с ограниченной поверхностью воздействия типа деревянной биты исключается. Получение данных повреждений при обстоятельствах, указанных К. (двумя ногами прыгал по голове), не исключается.</w:t>
      </w:r>
    </w:p>
    <w:p w14:paraId="017E784E" w14:textId="4549DB46" w:rsidR="00D71458" w:rsidRPr="002A47CB" w:rsidRDefault="00D71458" w:rsidP="00D714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 Кассационная коллегия признала данное заключение судебно-медицинской экспертизы недопустимым доказательством. Но, ссылаясь на другие доводы, указанные в постановлении апелляционной инстанции, оставила его без изменения. Суд первой инстанции обоснованно расценил показания К. не соответствующими действительности, т</w:t>
      </w:r>
      <w:r>
        <w:rPr>
          <w:rFonts w:ascii="Times New Roman" w:hAnsi="Times New Roman" w:cs="Times New Roman"/>
          <w:sz w:val="24"/>
          <w:szCs w:val="24"/>
        </w:rPr>
        <w:t>ак как он неоднократно менял их</w:t>
      </w:r>
      <w:r w:rsidRPr="00D71458">
        <w:rPr>
          <w:rFonts w:ascii="Times New Roman" w:hAnsi="Times New Roman" w:cs="Times New Roman"/>
          <w:sz w:val="24"/>
          <w:szCs w:val="24"/>
        </w:rPr>
        <w:t xml:space="preserve"> и правильно признал данное обстоятельство как средство для </w:t>
      </w:r>
      <w:proofErr w:type="spellStart"/>
      <w:r w:rsidRPr="00D71458">
        <w:rPr>
          <w:rFonts w:ascii="Times New Roman" w:hAnsi="Times New Roman" w:cs="Times New Roman"/>
          <w:sz w:val="24"/>
          <w:szCs w:val="24"/>
        </w:rPr>
        <w:t>избежания</w:t>
      </w:r>
      <w:proofErr w:type="spellEnd"/>
      <w:r w:rsidRPr="00D71458">
        <w:rPr>
          <w:rFonts w:ascii="Times New Roman" w:hAnsi="Times New Roman" w:cs="Times New Roman"/>
          <w:sz w:val="24"/>
          <w:szCs w:val="24"/>
        </w:rPr>
        <w:t xml:space="preserve"> ответственности. Одним из доказательств невиновности К. в совершении преступления коллегия привела заключение СМЭ, согласно которой повреждение кисти он мог получить от действия твердого тупого предмета. Однако, данное обстоятельство не является прямым подтверждением его невиновности в совершении преступления.</w:t>
      </w:r>
    </w:p>
    <w:p w14:paraId="6266F2E2" w14:textId="19BD60E1" w:rsidR="00D71458" w:rsidRPr="00D71458" w:rsidRDefault="00D71458" w:rsidP="00D7145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458">
        <w:rPr>
          <w:rFonts w:ascii="Times New Roman" w:hAnsi="Times New Roman" w:cs="Times New Roman"/>
          <w:sz w:val="24"/>
          <w:szCs w:val="24"/>
        </w:rPr>
        <w:t xml:space="preserve"> Кроме того, осужденный не утверждал, что его кто-то ударил твердым предметом по руке, и наоборот в автомашине он пожаловался, что сильно повредил руку при нанесении удара битой, это подтвердили свидетели. Таким образом, </w:t>
      </w:r>
      <w:hyperlink r:id="rId7" w:history="1">
        <w:r w:rsidRPr="00D71458">
          <w:rPr>
            <w:rStyle w:val="aa"/>
            <w:rFonts w:ascii="Times New Roman" w:hAnsi="Times New Roman" w:cs="Times New Roman"/>
            <w:sz w:val="24"/>
            <w:szCs w:val="24"/>
          </w:rPr>
          <w:t>выводы апелляционной и кассационной инстанций</w:t>
        </w:r>
      </w:hyperlink>
      <w:r w:rsidRPr="00D71458">
        <w:rPr>
          <w:rFonts w:ascii="Times New Roman" w:hAnsi="Times New Roman" w:cs="Times New Roman"/>
          <w:sz w:val="24"/>
          <w:szCs w:val="24"/>
        </w:rPr>
        <w:t xml:space="preserve"> об отсутствии в действиях осужденного состава преступления, предусмотренного частью 3 статьи 103 УК, противоречат исследованным в суде доказательствам и являются необоснованными</w:t>
      </w:r>
    </w:p>
    <w:sectPr w:rsidR="00D71458" w:rsidRPr="00D7145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96018" w14:textId="77777777" w:rsidR="00132F71" w:rsidRDefault="00132F71" w:rsidP="00702393">
      <w:pPr>
        <w:spacing w:after="0" w:line="240" w:lineRule="auto"/>
      </w:pPr>
      <w:r>
        <w:separator/>
      </w:r>
    </w:p>
  </w:endnote>
  <w:endnote w:type="continuationSeparator" w:id="0">
    <w:p w14:paraId="3CB8E129" w14:textId="77777777" w:rsidR="00132F71" w:rsidRDefault="00132F7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B362" w14:textId="77777777" w:rsidR="00132F71" w:rsidRDefault="00132F71" w:rsidP="00702393">
      <w:pPr>
        <w:spacing w:after="0" w:line="240" w:lineRule="auto"/>
      </w:pPr>
      <w:r>
        <w:separator/>
      </w:r>
    </w:p>
  </w:footnote>
  <w:footnote w:type="continuationSeparator" w:id="0">
    <w:p w14:paraId="515F89FF" w14:textId="77777777" w:rsidR="00132F71" w:rsidRDefault="00132F7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32F71"/>
    <w:rsid w:val="00152128"/>
    <w:rsid w:val="001539CF"/>
    <w:rsid w:val="00193E1B"/>
    <w:rsid w:val="001C5801"/>
    <w:rsid w:val="001E7ED8"/>
    <w:rsid w:val="002570B0"/>
    <w:rsid w:val="002A1A72"/>
    <w:rsid w:val="002A47CB"/>
    <w:rsid w:val="002B659E"/>
    <w:rsid w:val="00315990"/>
    <w:rsid w:val="003202C3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71458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655C3D1E-EBE3-4643-9F97-2F6ED09C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71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2021-09-26T11:40:00Z</dcterms:modified>
</cp:coreProperties>
</file>