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40F4" w14:textId="3A494608" w:rsidR="00B306C5" w:rsidRPr="00DC1EE3" w:rsidRDefault="00AE2F25" w:rsidP="00DC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EE3">
        <w:rPr>
          <w:rFonts w:ascii="Times New Roman" w:hAnsi="Times New Roman" w:cs="Times New Roman"/>
          <w:b/>
          <w:bCs/>
          <w:sz w:val="24"/>
          <w:szCs w:val="24"/>
        </w:rPr>
        <w:t>Необоснованный отказ ввиду несоответствия жалобы частного обвинения без предоставления срока для устранения несоответствия</w:t>
      </w:r>
    </w:p>
    <w:p w14:paraId="30EBAB48" w14:textId="77777777" w:rsidR="00B306C5" w:rsidRPr="00DC1EE3" w:rsidRDefault="00B306C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7A13E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Как показывает судебная практика, частные обвинители чаще всего не знают всех тонкостей законодательства и не всегда могут точно раскрыть вышеуказанные обстоятельства, но в любом случае судья должен требовать, чтобы в жалобе частного обвинителя было указано: событие преступления (нанесение ударов, куда ударили, чем, сколько раз, какие последствия – раны, царапины, гематомы и т.п.), место совершения преступления (адрес квартиры, дома, что необходимо для определения территориальной подсудности), время и точная дата совершения преступления, что необходимо для определения сроков привлечения к уголовной ответственности, обстоятельства совершения (мотив совершения преступления, были ли очевидцы преступления и т.д.). </w:t>
      </w:r>
    </w:p>
    <w:p w14:paraId="3CEF98B2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Вместе с тем, согласно разъяснениям пункта 3 нормативного постановления Верховного Суда Республики Казахстан «О судебной практике по делам частного обвинения» суды не вправе отказывать в принятии жалобы к производству в связи с отсутствием в деяниях, описываемых в жалобе, события или состава преступления, в том числе по мотивам малозначительности содеянного, отсутствия доказательств и </w:t>
      </w:r>
      <w:proofErr w:type="gramStart"/>
      <w:r w:rsidRPr="00DC1EE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C1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8859F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Отказ в принятии жалобы потерпевшего к производству осуществляется в случаях, когда лицо, подавшее жалобу, не исполнило указание судьи по приведению жалобы в соответствующую процессуальную форму, жалоба подана ненадлежащим лицом и </w:t>
      </w:r>
      <w:proofErr w:type="gramStart"/>
      <w:r w:rsidRPr="00DC1EE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C1EE3">
        <w:rPr>
          <w:rFonts w:ascii="Times New Roman" w:hAnsi="Times New Roman" w:cs="Times New Roman"/>
          <w:sz w:val="24"/>
          <w:szCs w:val="24"/>
        </w:rPr>
        <w:t xml:space="preserve"> Изучением постановлений судей установлено, что некоторыми судьями допускается отказ в принятии частной жалобы по формальным основаниям. </w:t>
      </w:r>
    </w:p>
    <w:p w14:paraId="4D48F4DC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Так, судьями суда № 2 города Павлодара по 46 жалобам частного обвинения было отказано в принятии жалоб в связи с отсутствием списка свидетелей. Действительно, при поступлении частной жалобы судья обязан проверить, не имеются ли обстоятельства, препятствующие судопроизводству по делу, которые обязывают судью отказать в принятии заявления к своему производству, предоставить время для устранения недостатков. </w:t>
      </w:r>
    </w:p>
    <w:p w14:paraId="5C15C478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Однако, как следует из требований части 4 статьи 409 </w:t>
      </w:r>
      <w:proofErr w:type="spellStart"/>
      <w:r w:rsidRPr="00DC1EE3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DC1EE3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списки свидетелей могут быть истребованы судьей также при подготовке к судебному разбирательству. Кроме того, согласно части 4 статьи 410 УПК закон обязывает судью оказывать сторонам содействие в собирании доказательств по их ходатайствам, в том числе вызове свидетелей. </w:t>
      </w:r>
    </w:p>
    <w:p w14:paraId="27DE8048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Следует учесть, что уголовное правонарушение могло быть совершено и при отсутствии свидетелей. Кроме того, поскольку отказ судьи в принятии заявления не препятствует повторному обращению потерпевшего или его законного представителя по тем же основаниям и по тому же эпизоду обвинения с новым заявлением, соответствующим требованиям закона, такие решения судов вынуждают лиц снова подавать жалобы и порождают волокиту в разрешении уголовно-правовой ситуации. </w:t>
      </w:r>
    </w:p>
    <w:p w14:paraId="0214BA07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В связи с чем судам следует в каждом конкретном случае при выяснении соответствия жалобы требованиям закона подходить к принятию решения с точки зрения реализации их прав на судебную защиту. Кроме того, имеются случаи, когда, несмотря на выполнение требований закона и устранение недостатков, указанных в постановлении судьи о приведении жалобы частного обвинения в соответствие, судом необоснованно принимается решение об отказе в принятии жалобы в производство суда. </w:t>
      </w:r>
    </w:p>
    <w:p w14:paraId="2DBFEB87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lastRenderedPageBreak/>
        <w:t xml:space="preserve">Так, Ж. обратился в суд № 2 Медеуского района г. Алматы с жалобой в порядке частного обвинения о привлечении к уголовной ответственности Ж. по части 1 статьи 130 УК. Постановлением районного суда № 2 Медеуского района г. Алматы от 29 апреля 2016 года в связи с несоответствием его жалобы требованиям части 2 статьи 408 УПК Ж. был предоставлен срок до 11 мая 2016 года для устранения имеющихся недостатков в жалобе. </w:t>
      </w:r>
    </w:p>
    <w:p w14:paraId="4FD53CB9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В установленный судом срок Ж. были выполнены требования суда, 6 мая 2016 года в суд первой инстанции им была предоставлена жалоба частного обвинения после устранения недостатков с приложением необходимых документов, указанных в постановлении суда от 29 апреля 2016 года. </w:t>
      </w:r>
    </w:p>
    <w:p w14:paraId="5DEEA5AF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Однако, постановлением районного суда № 2 Медеуского района г. Алматы от 11 мая 2016 года в принятии жалобы Ж. в порядке частного обвинения было отказано с обоснованием о невыполнении автором жалобы вышеуказанных требований закона. Постановление Антикоррупционной службы по г. Алматы с принятием процессуального решения, на которое суд в своем постановлении сослался как на необходимый документ для подачи жалобы частного обвинения Ж., суд имел право запросить в ходе рассмотрения дела. </w:t>
      </w:r>
    </w:p>
    <w:p w14:paraId="553C2F89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Согласно пункту 3 нормативного постановления Верховного Суда Республики Казахстан «О судебной практике по делам частного обвинения» суды не вправе отказывать в принятии жалобы к производству в связи с отсутствием в деяниях, описываемых в жалобе, события или состава преступления, в том числе по мотивам малозначительности содеянного, отсутствия доказательств и </w:t>
      </w:r>
      <w:proofErr w:type="gramStart"/>
      <w:r w:rsidRPr="00DC1EE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C1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25A7B" w14:textId="3154150A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Отказ в принятии жалобы потерпевшего к производству осуществляется в случаях, когда лицо, подавшее жалобу, не исполнило указание судьи по приведению жалобы в соответствующую </w:t>
      </w:r>
      <w:hyperlink r:id="rId6" w:history="1">
        <w:r w:rsidRPr="00077B71">
          <w:rPr>
            <w:rStyle w:val="aa"/>
            <w:rFonts w:ascii="Times New Roman" w:hAnsi="Times New Roman" w:cs="Times New Roman"/>
            <w:sz w:val="24"/>
            <w:szCs w:val="24"/>
          </w:rPr>
          <w:t>процессуальную форму, жалоба подана ненадлежащим лицом</w:t>
        </w:r>
      </w:hyperlink>
      <w:r w:rsidRPr="00DC1EE3">
        <w:rPr>
          <w:rFonts w:ascii="Times New Roman" w:hAnsi="Times New Roman" w:cs="Times New Roman"/>
          <w:sz w:val="24"/>
          <w:szCs w:val="24"/>
        </w:rPr>
        <w:t xml:space="preserve"> и т.д. Поскольку таких оснований для отказа в принятии жалобы Ж. у суда не имелось, постановлением апелляционной судебной коллегии от 28 июня 2016 года данное постановление об отказе в принятии жалобы было отменено с направлением жалобы в тот же суд для рассмотрения по существу. </w:t>
      </w:r>
    </w:p>
    <w:p w14:paraId="792B679F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Следующим примером необоснованного отказа в принятии жалобы служит обращение Т. в суд № 2 Бостандыкского района г. Алматы, который обратился с жалобой о привлечении С. и Ш. к уголовной ответственности по части 2 статьи 130 Уголовного кодекса Республики Казахстан (далее – УК). </w:t>
      </w:r>
    </w:p>
    <w:p w14:paraId="725765B0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Постановлением судьи от 25 декабря 2015 года Т. был предоставлен срок для устранения недостатков жалобы до 29 декабря 2015 года с указанием об отсутствии в жалобе сведений о дате рождения и месте проживания лиц, привлекаемых к уголовной ответственности, доказательств их вины, указания языка судопроизводства, поскольку новостной сюжет, на основании которого Т. обвиняет названных лиц в клевете, проходил на государственном языке, жалоба в суд им была подана на русском языке. 29 декабря 2015 года постановлением судьи Т. было отказано в принятии к производству данной жалобы в связи с </w:t>
      </w:r>
      <w:proofErr w:type="spellStart"/>
      <w:r w:rsidRPr="00DC1EE3">
        <w:rPr>
          <w:rFonts w:ascii="Times New Roman" w:hAnsi="Times New Roman" w:cs="Times New Roman"/>
          <w:sz w:val="24"/>
          <w:szCs w:val="24"/>
        </w:rPr>
        <w:t>неустранением</w:t>
      </w:r>
      <w:proofErr w:type="spellEnd"/>
      <w:r w:rsidRPr="00DC1EE3">
        <w:rPr>
          <w:rFonts w:ascii="Times New Roman" w:hAnsi="Times New Roman" w:cs="Times New Roman"/>
          <w:sz w:val="24"/>
          <w:szCs w:val="24"/>
        </w:rPr>
        <w:t xml:space="preserve"> недостатков, указанных в постановлении от 25 декабря 2015 года. </w:t>
      </w:r>
    </w:p>
    <w:p w14:paraId="7878FC44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Апелляционной судебной коллегией, рассмотревшей дело по частной жалобе Т., установлено, что им выполнены все требования, указанные в постановлении суда первой инстанции. Т. 29 декабря 2015 года было предоставлено в суд первой инстанции дополнение к жалобе, где он указывает о том, что не смог выяснить дату рождения и адреса проживания С. и Ш., поскольку эти сведения отсутствуют в открытом доступе, указал в качестве сведений адреса их места работы, в качестве доказательств предоставил видеосюжет на флэш-карте, </w:t>
      </w:r>
      <w:r w:rsidRPr="00DC1EE3">
        <w:rPr>
          <w:rFonts w:ascii="Times New Roman" w:hAnsi="Times New Roman" w:cs="Times New Roman"/>
          <w:sz w:val="24"/>
          <w:szCs w:val="24"/>
        </w:rPr>
        <w:lastRenderedPageBreak/>
        <w:t xml:space="preserve">высказывания участников телевизионного сюжета в частной жалобе приведены им как на казахском языке, так и в переводе на русский язык. </w:t>
      </w:r>
    </w:p>
    <w:p w14:paraId="50DA0132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Поэтому требование судьи о необходимости нотариального перевода всего сюжета на русский язык признаны необоснованными. Кроме того, в соответствии с частью 4 статьи 30 УПК участвующим в уголовном судопроизводстве лицам бесплатно обеспечивается перевод на язык уголовного судопроизводства необходимых им материалов дела, изложенных на другом языке. </w:t>
      </w:r>
    </w:p>
    <w:p w14:paraId="26DB3155" w14:textId="77777777" w:rsid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Суд апелляционной инстанции, признав, что оснований для отказа в принятии жалобы частного обвинения не имеется, постановлением от 15 февраля 2016 года отменил постановление судьи районного суда № 2 Бостандыкского района г. Алматы от 29 декабря 2015 года об отказе в принятии к производству суда жалобы Т. в отношении С. и Ш. и направил ее в тот же районный суд для рассмотрения по существу. Аналогичные примеры имеют место и в других судах. </w:t>
      </w:r>
    </w:p>
    <w:p w14:paraId="00379CCD" w14:textId="2E0C841E" w:rsidR="00A81D5F" w:rsidRPr="00DC1EE3" w:rsidRDefault="00B306C5" w:rsidP="00DC1EE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 xml:space="preserve">Так, несмотря на то, что в частной жалобе Ш. о привлечении к уголовной ответственности Т. за клевету по части 3 статьи 130 УК, с которой она обратилась в Казыбекбийский районный суд города Караганды, было указано наименование суда, описание события, место и время </w:t>
      </w:r>
      <w:hyperlink r:id="rId7" w:history="1">
        <w:r w:rsidRPr="00DC1EE3">
          <w:rPr>
            <w:rStyle w:val="aa"/>
            <w:rFonts w:ascii="Times New Roman" w:hAnsi="Times New Roman" w:cs="Times New Roman"/>
            <w:sz w:val="24"/>
            <w:szCs w:val="24"/>
          </w:rPr>
          <w:t>совершения уголовного правонарушения</w:t>
        </w:r>
      </w:hyperlink>
      <w:r w:rsidRPr="00DC1EE3">
        <w:rPr>
          <w:rFonts w:ascii="Times New Roman" w:hAnsi="Times New Roman" w:cs="Times New Roman"/>
          <w:sz w:val="24"/>
          <w:szCs w:val="24"/>
        </w:rPr>
        <w:t>, доказательства, просьба о принятии дела к производству, сведения о Т., постановлением от 13 мая 2016 года в принятии частной жалобы в производство суда было отказано по надуманным основаниям о несоответствии жалобы требованиям части 2 статьи 408 УПК, предъявляемым к форме и содержанию жалобы частного обвинения.</w:t>
      </w:r>
      <w:r w:rsidR="00CF5BD5" w:rsidRPr="00DC1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C1EE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C1EE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C1EE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C1EE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7827C" w14:textId="77777777" w:rsidR="00690078" w:rsidRDefault="00690078" w:rsidP="00702393">
      <w:pPr>
        <w:spacing w:after="0" w:line="240" w:lineRule="auto"/>
      </w:pPr>
      <w:r>
        <w:separator/>
      </w:r>
    </w:p>
  </w:endnote>
  <w:endnote w:type="continuationSeparator" w:id="0">
    <w:p w14:paraId="14B2D3CB" w14:textId="77777777" w:rsidR="00690078" w:rsidRDefault="0069007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C601" w14:textId="77777777" w:rsidR="00690078" w:rsidRDefault="00690078" w:rsidP="00702393">
      <w:pPr>
        <w:spacing w:after="0" w:line="240" w:lineRule="auto"/>
      </w:pPr>
      <w:r>
        <w:separator/>
      </w:r>
    </w:p>
  </w:footnote>
  <w:footnote w:type="continuationSeparator" w:id="0">
    <w:p w14:paraId="7C0552F0" w14:textId="77777777" w:rsidR="00690078" w:rsidRDefault="0069007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7B71"/>
    <w:rsid w:val="00083357"/>
    <w:rsid w:val="000C7FE5"/>
    <w:rsid w:val="00102D7B"/>
    <w:rsid w:val="00152128"/>
    <w:rsid w:val="001539CF"/>
    <w:rsid w:val="00193E1B"/>
    <w:rsid w:val="001C5801"/>
    <w:rsid w:val="001E7ED8"/>
    <w:rsid w:val="002464DD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900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2F25"/>
    <w:rsid w:val="00B306C5"/>
    <w:rsid w:val="00B31BDB"/>
    <w:rsid w:val="00BD7730"/>
    <w:rsid w:val="00C16D9C"/>
    <w:rsid w:val="00CB275A"/>
    <w:rsid w:val="00CF5BD5"/>
    <w:rsid w:val="00D02DFB"/>
    <w:rsid w:val="00DB660C"/>
    <w:rsid w:val="00DC1EE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C1EE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C1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2021-11-13T15:26:00Z</dcterms:modified>
</cp:coreProperties>
</file>