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2C5B5" w14:textId="76869116" w:rsidR="002043E4" w:rsidRPr="001006CE" w:rsidRDefault="00095051" w:rsidP="008C6A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06CE">
        <w:rPr>
          <w:rFonts w:ascii="Times New Roman" w:hAnsi="Times New Roman" w:cs="Times New Roman"/>
          <w:b/>
          <w:bCs/>
          <w:sz w:val="24"/>
          <w:szCs w:val="24"/>
        </w:rPr>
        <w:t xml:space="preserve">Юрист по наследственным спорам </w:t>
      </w:r>
      <w:r w:rsidR="00BF2BDA" w:rsidRPr="001006CE">
        <w:rPr>
          <w:rFonts w:ascii="Times New Roman" w:hAnsi="Times New Roman" w:cs="Times New Roman"/>
          <w:b/>
          <w:bCs/>
          <w:sz w:val="24"/>
          <w:szCs w:val="24"/>
        </w:rPr>
        <w:t>Установление факта принятия наследства и места открытия наследства</w:t>
      </w:r>
    </w:p>
    <w:p w14:paraId="450747C4" w14:textId="77777777" w:rsidR="002043E4" w:rsidRPr="008C6AE7" w:rsidRDefault="002043E4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4D2F95" w14:textId="77777777" w:rsidR="008C6AE7" w:rsidRDefault="002043E4" w:rsidP="008C6AE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6AE7">
        <w:rPr>
          <w:rFonts w:ascii="Times New Roman" w:hAnsi="Times New Roman" w:cs="Times New Roman"/>
          <w:sz w:val="24"/>
          <w:szCs w:val="24"/>
        </w:rPr>
        <w:t xml:space="preserve">В соответствии с пунктом 11 нормативного постановления Верховного Суда Республики Казахстан от 29 июня 2009 года № 5 «О некоторых вопросах применения судами законодательства о наследовании» заявление об установлении факта принятия наследства может быть рассмотрено в порядке особого производства, если орган, совершающий нотариальные действия, не вправе выдать заявителю свидетельство о праве на наследство в связи с отсутствием или недостаточностью соответствующих документов, необходимых для подтверждения в нотариальном порядке факта вступления во владение наследственным имуществом. </w:t>
      </w:r>
    </w:p>
    <w:p w14:paraId="4AFFE6C2" w14:textId="77777777" w:rsidR="008C6AE7" w:rsidRDefault="002043E4" w:rsidP="008C6AE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6AE7">
        <w:rPr>
          <w:rFonts w:ascii="Times New Roman" w:hAnsi="Times New Roman" w:cs="Times New Roman"/>
          <w:sz w:val="24"/>
          <w:szCs w:val="24"/>
        </w:rPr>
        <w:t xml:space="preserve">Если необходимые документы представлены, но в выдаче свидетельства о праве на наследство отказано, заявитель вправе обратиться в суд с жалобой на отказ в совершении нотариального действия в соответствии с положениями, изложенными в главе 45 ГПК. </w:t>
      </w:r>
    </w:p>
    <w:p w14:paraId="1CC49F36" w14:textId="77777777" w:rsidR="008C6AE7" w:rsidRDefault="002043E4" w:rsidP="008C6AE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6AE7">
        <w:rPr>
          <w:rFonts w:ascii="Times New Roman" w:hAnsi="Times New Roman" w:cs="Times New Roman"/>
          <w:sz w:val="24"/>
          <w:szCs w:val="24"/>
        </w:rPr>
        <w:t xml:space="preserve">Судам следует иметь в виду, что такие факты могут быть установлены, если наследство фактически принято до 1 июля 1999 года - даты введения в действие Гражданского кодекса Республики Казахстан (Особенная часть), предусматривающего презумпцию принятия наследства. </w:t>
      </w:r>
    </w:p>
    <w:p w14:paraId="6B05038C" w14:textId="77777777" w:rsidR="008C6AE7" w:rsidRDefault="002043E4" w:rsidP="008C6AE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6AE7">
        <w:rPr>
          <w:rFonts w:ascii="Times New Roman" w:hAnsi="Times New Roman" w:cs="Times New Roman"/>
          <w:sz w:val="24"/>
          <w:szCs w:val="24"/>
        </w:rPr>
        <w:t xml:space="preserve">Пунктом 5 нормативного постановления Верховного Суда Республики Казахстан от 29 июня 2009 года № 5 «О некоторых вопросах применения судами законодательства о наследовании» предусмотрено, что по наследству, открывшемуся в период с 1 июля 1999 года по 3 февраля 2007 года, наследник приобретает право на причитающееся ему наследство или его часть (долю) со времени его открытия при условии, что он не откажется от наследства в течение шести месяцев со дня, когда узнал или должен был узнать о своем призвании к наследованию, не будет лишен права наследовать по основаниям, предусмотренным статьей 1045 ГК, и не утратит право наследовать вследствие признания недействительным завещательного распоряжения о назначении его наследником в установленном законом порядке. </w:t>
      </w:r>
    </w:p>
    <w:p w14:paraId="3B3927E5" w14:textId="2942AF56" w:rsidR="00626D93" w:rsidRDefault="002043E4" w:rsidP="008C6AE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6AE7">
        <w:rPr>
          <w:rFonts w:ascii="Times New Roman" w:hAnsi="Times New Roman" w:cs="Times New Roman"/>
          <w:sz w:val="24"/>
          <w:szCs w:val="24"/>
        </w:rPr>
        <w:t xml:space="preserve">Изучение дел по заявлениям наследников об </w:t>
      </w:r>
      <w:hyperlink r:id="rId6" w:history="1">
        <w:r w:rsidRPr="00E24C39">
          <w:rPr>
            <w:rStyle w:val="aa"/>
            <w:rFonts w:ascii="Times New Roman" w:hAnsi="Times New Roman" w:cs="Times New Roman"/>
            <w:sz w:val="24"/>
            <w:szCs w:val="24"/>
          </w:rPr>
          <w:t>установлении факта принятия наследства</w:t>
        </w:r>
      </w:hyperlink>
      <w:r w:rsidRPr="008C6AE7">
        <w:rPr>
          <w:rFonts w:ascii="Times New Roman" w:hAnsi="Times New Roman" w:cs="Times New Roman"/>
          <w:sz w:val="24"/>
          <w:szCs w:val="24"/>
        </w:rPr>
        <w:t xml:space="preserve"> показало, что дела в основном рассмотрены правильно, с соблюдением требований главы 32 ГПК. Однако имеются и нарушения норм законодательства. Во многих гражданских делах нет письменного отказа нотариальной конторы в выдаче свидетельства о праве на наследство с указанием причины такого отказа. </w:t>
      </w:r>
    </w:p>
    <w:p w14:paraId="458B0A99" w14:textId="77777777" w:rsidR="00626D93" w:rsidRDefault="002043E4" w:rsidP="008C6AE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6AE7">
        <w:rPr>
          <w:rFonts w:ascii="Times New Roman" w:hAnsi="Times New Roman" w:cs="Times New Roman"/>
          <w:sz w:val="24"/>
          <w:szCs w:val="24"/>
        </w:rPr>
        <w:t xml:space="preserve">Учитывая, что при получении такого отказа заинтересованное лицо может не только обратиться в суд с заявлением об установлении факта принятия наследства, но и с жалобой на отказ в совершении нотариального действия в соответствии с главой 45 ГПК, нотариусы устно отказывают в выдаче свидетельства о праве на наследство, либо рекомендуют в виде письменного разъяснения обратиться в суд. Например, решением Жуалынского районного суда Жамбылской области от 23 сентября 2015 года удовлетворено заявление О. об установлении факта принятия наследства. </w:t>
      </w:r>
    </w:p>
    <w:p w14:paraId="7B2DBD2E" w14:textId="77777777" w:rsidR="00626D93" w:rsidRDefault="002043E4" w:rsidP="008C6AE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6AE7">
        <w:rPr>
          <w:rFonts w:ascii="Times New Roman" w:hAnsi="Times New Roman" w:cs="Times New Roman"/>
          <w:sz w:val="24"/>
          <w:szCs w:val="24"/>
        </w:rPr>
        <w:t xml:space="preserve">Из содержания заявления следует, что после смерти бабушки заявителя в 2013 году открылось наследство, на которое выдано завещание. Заявитель не принял наследство в срок, установленный законодательством, однако указал, что фактически принял наследство. При </w:t>
      </w:r>
      <w:r w:rsidRPr="008C6AE7">
        <w:rPr>
          <w:rFonts w:ascii="Times New Roman" w:hAnsi="Times New Roman" w:cs="Times New Roman"/>
          <w:sz w:val="24"/>
          <w:szCs w:val="24"/>
        </w:rPr>
        <w:lastRenderedPageBreak/>
        <w:t xml:space="preserve">этом в материалах гражданского дела нет письменного отказа нотариуса в выдаче свидетельства о праве на наследство с указанием причины такого отказа. </w:t>
      </w:r>
    </w:p>
    <w:p w14:paraId="65915D36" w14:textId="77777777" w:rsidR="00626D93" w:rsidRDefault="002043E4" w:rsidP="008C6AE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6AE7">
        <w:rPr>
          <w:rFonts w:ascii="Times New Roman" w:hAnsi="Times New Roman" w:cs="Times New Roman"/>
          <w:sz w:val="24"/>
          <w:szCs w:val="24"/>
        </w:rPr>
        <w:t xml:space="preserve">Судом данное обстоятельство не учтено, в результате были нарушены нормы процессуального права. При данных обстоятельствах в соответствии с подпунктом 1) части 1 статьи 152 ГПК судья должен возвратить такое заявление. Аналогичные нарушения допущены другими судами. Н. обратился в суд с заявлением об установлении факта принятия наследства на хозпостройки, прилегающие к жилому дому, расположенному по адресу: Акмолинская область, Целиноградский район, </w:t>
      </w:r>
      <w:proofErr w:type="spellStart"/>
      <w:r w:rsidRPr="008C6AE7">
        <w:rPr>
          <w:rFonts w:ascii="Times New Roman" w:hAnsi="Times New Roman" w:cs="Times New Roman"/>
          <w:sz w:val="24"/>
          <w:szCs w:val="24"/>
        </w:rPr>
        <w:t>Оразакский</w:t>
      </w:r>
      <w:proofErr w:type="spellEnd"/>
      <w:r w:rsidRPr="008C6AE7">
        <w:rPr>
          <w:rFonts w:ascii="Times New Roman" w:hAnsi="Times New Roman" w:cs="Times New Roman"/>
          <w:sz w:val="24"/>
          <w:szCs w:val="24"/>
        </w:rPr>
        <w:t xml:space="preserve"> сельский округ, село </w:t>
      </w:r>
      <w:proofErr w:type="spellStart"/>
      <w:r w:rsidRPr="008C6AE7">
        <w:rPr>
          <w:rFonts w:ascii="Times New Roman" w:hAnsi="Times New Roman" w:cs="Times New Roman"/>
          <w:sz w:val="24"/>
          <w:szCs w:val="24"/>
        </w:rPr>
        <w:t>Оразак</w:t>
      </w:r>
      <w:proofErr w:type="spellEnd"/>
      <w:r w:rsidRPr="008C6AE7">
        <w:rPr>
          <w:rFonts w:ascii="Times New Roman" w:hAnsi="Times New Roman" w:cs="Times New Roman"/>
          <w:sz w:val="24"/>
          <w:szCs w:val="24"/>
        </w:rPr>
        <w:t xml:space="preserve">, улица </w:t>
      </w:r>
      <w:proofErr w:type="spellStart"/>
      <w:r w:rsidRPr="008C6AE7">
        <w:rPr>
          <w:rFonts w:ascii="Times New Roman" w:hAnsi="Times New Roman" w:cs="Times New Roman"/>
          <w:sz w:val="24"/>
          <w:szCs w:val="24"/>
        </w:rPr>
        <w:t>Бегельдинова</w:t>
      </w:r>
      <w:proofErr w:type="spellEnd"/>
      <w:r w:rsidRPr="008C6AE7">
        <w:rPr>
          <w:rFonts w:ascii="Times New Roman" w:hAnsi="Times New Roman" w:cs="Times New Roman"/>
          <w:sz w:val="24"/>
          <w:szCs w:val="24"/>
        </w:rPr>
        <w:t xml:space="preserve"> (ранее Баумана), дом № 6, квартира № 2, оставшиеся после смерти его матери О., умершей 8 мая 2001 года. </w:t>
      </w:r>
    </w:p>
    <w:p w14:paraId="00379CCD" w14:textId="7665BAC8" w:rsidR="00A81D5F" w:rsidRPr="008C6AE7" w:rsidRDefault="002043E4" w:rsidP="008C6AE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6AE7">
        <w:rPr>
          <w:rFonts w:ascii="Times New Roman" w:hAnsi="Times New Roman" w:cs="Times New Roman"/>
          <w:sz w:val="24"/>
          <w:szCs w:val="24"/>
        </w:rPr>
        <w:t xml:space="preserve">Решением Целиноградского районного суда Акмолинской области от 14 апреля 2015 года заявление Н. удовлетворено. Между тем нотариусом в выдаче свидетельства о праве на наследство по закону Н. было отказано, поскольку в </w:t>
      </w:r>
      <w:hyperlink r:id="rId7" w:history="1">
        <w:r w:rsidRPr="00626D93">
          <w:rPr>
            <w:rStyle w:val="aa"/>
            <w:rFonts w:ascii="Times New Roman" w:hAnsi="Times New Roman" w:cs="Times New Roman"/>
            <w:sz w:val="24"/>
            <w:szCs w:val="24"/>
          </w:rPr>
          <w:t>правоустанавливающем документе на наследуемый объект недвижимости</w:t>
        </w:r>
      </w:hyperlink>
      <w:r w:rsidRPr="008C6AE7">
        <w:rPr>
          <w:rFonts w:ascii="Times New Roman" w:hAnsi="Times New Roman" w:cs="Times New Roman"/>
          <w:sz w:val="24"/>
          <w:szCs w:val="24"/>
        </w:rPr>
        <w:t xml:space="preserve"> и техническом паспорте, справке о зарегистрированных правах (обременениях) на недвижимое имущество имелись расхождения его технических и идентификационных характеристик. Поэтому вывод суда о том, что заявителем фактически принято наследство, является неверным.</w:t>
      </w:r>
      <w:r w:rsidR="00CF5BD5" w:rsidRPr="008C6A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8C6AE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8C6AE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8C6AE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8C6AE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8C6AE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8C6AE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8C6AE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8C6AE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8C6AE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8C6AE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8C6AE7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8C6AE7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8C6AE7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9A73F" w14:textId="77777777" w:rsidR="00F63BB5" w:rsidRDefault="00F63BB5" w:rsidP="00702393">
      <w:pPr>
        <w:spacing w:after="0" w:line="240" w:lineRule="auto"/>
      </w:pPr>
      <w:r>
        <w:separator/>
      </w:r>
    </w:p>
  </w:endnote>
  <w:endnote w:type="continuationSeparator" w:id="0">
    <w:p w14:paraId="6E31DAA5" w14:textId="77777777" w:rsidR="00F63BB5" w:rsidRDefault="00F63BB5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B05D3" w14:textId="77777777" w:rsidR="00F63BB5" w:rsidRDefault="00F63BB5" w:rsidP="00702393">
      <w:pPr>
        <w:spacing w:after="0" w:line="240" w:lineRule="auto"/>
      </w:pPr>
      <w:r>
        <w:separator/>
      </w:r>
    </w:p>
  </w:footnote>
  <w:footnote w:type="continuationSeparator" w:id="0">
    <w:p w14:paraId="24DEC679" w14:textId="77777777" w:rsidR="00F63BB5" w:rsidRDefault="00F63BB5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095051"/>
    <w:rsid w:val="001006CE"/>
    <w:rsid w:val="00102D7B"/>
    <w:rsid w:val="00152128"/>
    <w:rsid w:val="001539CF"/>
    <w:rsid w:val="00193E1B"/>
    <w:rsid w:val="001C5801"/>
    <w:rsid w:val="001E7ED8"/>
    <w:rsid w:val="002043E4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26D93"/>
    <w:rsid w:val="006B0A4D"/>
    <w:rsid w:val="006E2D0A"/>
    <w:rsid w:val="00702393"/>
    <w:rsid w:val="00722D19"/>
    <w:rsid w:val="008A7236"/>
    <w:rsid w:val="008C6AE7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BF2BDA"/>
    <w:rsid w:val="00C03FF9"/>
    <w:rsid w:val="00C16D9C"/>
    <w:rsid w:val="00CB275A"/>
    <w:rsid w:val="00CF5BD5"/>
    <w:rsid w:val="00D02DFB"/>
    <w:rsid w:val="00DB660C"/>
    <w:rsid w:val="00E24C39"/>
    <w:rsid w:val="00EE78AD"/>
    <w:rsid w:val="00F173BA"/>
    <w:rsid w:val="00F63BB5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626D93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26D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39</cp:revision>
  <cp:lastPrinted>2021-08-17T09:04:00Z</cp:lastPrinted>
  <dcterms:created xsi:type="dcterms:W3CDTF">2021-08-13T09:00:00Z</dcterms:created>
  <dcterms:modified xsi:type="dcterms:W3CDTF">2021-11-17T14:51:00Z</dcterms:modified>
</cp:coreProperties>
</file>