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666F1" w14:textId="77777777" w:rsidR="00E814AC" w:rsidRPr="00F65CA1" w:rsidRDefault="001A5F0F" w:rsidP="00F65C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CA1">
        <w:rPr>
          <w:rFonts w:ascii="Times New Roman" w:hAnsi="Times New Roman" w:cs="Times New Roman"/>
          <w:b/>
          <w:bCs/>
          <w:sz w:val="24"/>
          <w:szCs w:val="24"/>
        </w:rPr>
        <w:t>Осужденному должно быть назначено справедливое наказание, достаточное для его исправления и предупреждения новых уголовных правонарушений</w:t>
      </w:r>
    </w:p>
    <w:p w14:paraId="338D079C" w14:textId="77777777" w:rsidR="00E814AC" w:rsidRPr="00F65CA1" w:rsidRDefault="00E814AC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DAC620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Приговором суда № 2 г. Актобе Актюбинской области от 29 августа 2017 года: Т., ранее не судимый, осужден по пунктам 1), 3) части 2 статьи 191 статьи УК к 3 годам лишения свободы, с конфискацией лично принадлежащего имущества, с отбыванием наказания в уголовно-исправительном учреждении средней безопасности; П., ранее не судимый, осужден по пунктам 1), 3) части 2 статьи 191 статьи УК к 3 годам лишения свободы, с конфискацией лично принадлежащего имущества, с отбыванием наказания в уголовно-исправительном учреждении средней безопасности. </w:t>
      </w:r>
    </w:p>
    <w:p w14:paraId="5C906223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Взысканы с Т. и П. процессуальные издержки по 8 151 тенге с каждого. Судьба вещественных доказательств разрешена. Постановлением судебной коллегии по уголовным делам Актюбинского областного суда от 5 октября 2017 года приговор суда в отношении Т. и П. оставлен без изменения. Изучив материалы уголовного дела, доводы ходатайства, заслушав защитника - адвоката Ж., изменившего свои требования в части исключения квалифицирующего признака, а в остальной части поддержавшего ходатайство, заключение прокурора Н., поддержавшего ходатайство, коллегия считает, что состоявшиеся судебные акты в отношении осужденных Т. и П. подлежат изменению по следующим основаниям. </w:t>
      </w:r>
    </w:p>
    <w:p w14:paraId="05ADCFBC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В соответствии с пунктом 14 Международного пакта о гражданских и политических правах, ратифицированного Республикой Казахстан, каждый осужденный за совершение преступления имеет право на пересмотр вышестоящей судебной инстанцией согласно закону. </w:t>
      </w:r>
    </w:p>
    <w:p w14:paraId="4111F6FE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Приговором суда Т. и П. признаны виновными в совершении грабежа – открытого хищения чужого имущества, с применением насилия, не опасного для жизни или здоровья потерпевшей Р., группой лиц по предварительному сговору. </w:t>
      </w:r>
    </w:p>
    <w:p w14:paraId="6DB6E135" w14:textId="5B1A2316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Выводы суда о доказанности вины осужденных Т. и П. в инкриминируемом им деянии при обстоятельствах, изложенных в приговоре, основаны на всесторонне, полно и объективно </w:t>
      </w:r>
      <w:hyperlink r:id="rId6" w:history="1">
        <w:r w:rsidRPr="000E0014">
          <w:rPr>
            <w:rStyle w:val="aa"/>
            <w:rFonts w:ascii="Times New Roman" w:hAnsi="Times New Roman" w:cs="Times New Roman"/>
            <w:sz w:val="24"/>
            <w:szCs w:val="24"/>
          </w:rPr>
          <w:t>исследованных в судебном заседании доказательствах</w:t>
        </w:r>
      </w:hyperlink>
      <w:r w:rsidRPr="00F65CA1">
        <w:rPr>
          <w:rFonts w:ascii="Times New Roman" w:hAnsi="Times New Roman" w:cs="Times New Roman"/>
          <w:sz w:val="24"/>
          <w:szCs w:val="24"/>
        </w:rPr>
        <w:t xml:space="preserve">, соответствуют фактическим обстоятельствам дела. Доказательства, подтверждающие виновность осужденных, являются достоверными, допустимыми, а в совокупности необходимыми и достаточными для правильного разрешения уголовного дела Судом действия осужденных по пунктам 1), 3) части 2 статьи 191 статьи УК квалифицированы правильно. </w:t>
      </w:r>
    </w:p>
    <w:p w14:paraId="1208F4B9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В соответствии с пунктом 5) части 1 статьи 485 УПК основанием к пересмотру в кассационном порядке вступивших в законную силу судебных актов является неправильное назначение наказания либо несоответствие назначенного наказания тяжести уголовного правонарушения и личности осужденного. Коллегия полагает, что такое основание по данному уголовному делу имеется. </w:t>
      </w:r>
    </w:p>
    <w:p w14:paraId="4CB31C98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39 УК и пунктом 1, 3 нормативного постановления Верховного Суда № 4 «О некоторых вопросах назначения уголовного наказания» наказание применяется в целях восстановления социальной справедливости, исправления осужденного и предупреждения совершения новых преступлений как осужденным, так и другими лицами, и при его назначении судам следует неукоснительно соблюдать требования статьи 52 УК, учитывая характер и степень общественной опасности уголовного правонарушения, личность виновного, обстоятельства, смягчающие и отягчающие ответственность и наказание, влияние </w:t>
      </w:r>
      <w:r w:rsidRPr="00F65CA1">
        <w:rPr>
          <w:rFonts w:ascii="Times New Roman" w:hAnsi="Times New Roman" w:cs="Times New Roman"/>
          <w:sz w:val="24"/>
          <w:szCs w:val="24"/>
        </w:rPr>
        <w:lastRenderedPageBreak/>
        <w:t xml:space="preserve">назначенного наказания на исправление осужденного и на условия жизни его семьи или лиц, находящихся на его иждивении. </w:t>
      </w:r>
    </w:p>
    <w:p w14:paraId="1C4166F2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Как следует из приговора, осужденные Т., П. ранее не судимы, молоды, вину в совершении преступления полностью признали и чистосердечно раскаялись в содеянном, вред, причиненный преступлением, полностью загладили. Т. имеет пятерых малолетних детей, супруга П. находится на учете в связи с беременностью. </w:t>
      </w:r>
    </w:p>
    <w:p w14:paraId="56A32C0B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В ходе апелляционного рассмотрения дела потерпевшая Р. пояснила, что причиненный материальный ущерб возмещен в полном объёме, к осужденным претензий не имеет, прощает и просит назначить наказание, не связанное с лишением свободы. Аналогичное заявление потерпевшая направила и в адрес кассационной инстанции. </w:t>
      </w:r>
    </w:p>
    <w:p w14:paraId="59FC5BCB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Данные обстоятельства судом первой инстанции обоснованно признаны смягчающими ответственность и наказание. При этом отягчающих ответственность обстоятельств по делу не установлено. Однако, назначая подсудимым наказание в виде лишения свободы, судами нижестоящих инстанций данные требования закона при определении размера наказания не соблюдены. </w:t>
      </w:r>
    </w:p>
    <w:p w14:paraId="6BB5E671" w14:textId="3C5668B9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Отразив в приговоре обстоятельства, смягчающие уголовную ответственность и наказание, отсутствие отягчающих обстоятельств, суд ошибочно обосновал неприменение альтернативного вида наказания отсутствием гражданства Республики Казахстан и постоянного места жительства. </w:t>
      </w:r>
    </w:p>
    <w:p w14:paraId="44E40834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Судебная коллегия с учетом совокупности смягчающих уголовную ответственность и наказание обстоятельств, данных о личности осужденных, полагает возможным применить статью 63 УК к оставшемуся неотбытому сроку наказания в виде 2 лет 4 месяцев 17 дней с установлением </w:t>
      </w:r>
      <w:proofErr w:type="spellStart"/>
      <w:r w:rsidRPr="00F65CA1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F65CA1">
        <w:rPr>
          <w:rFonts w:ascii="Times New Roman" w:hAnsi="Times New Roman" w:cs="Times New Roman"/>
          <w:sz w:val="24"/>
          <w:szCs w:val="24"/>
        </w:rPr>
        <w:t xml:space="preserve"> контроля на указанный срок и возложением на осужденных обязанностей, предусмотренных частью 2 статьи 44 УК. </w:t>
      </w:r>
    </w:p>
    <w:p w14:paraId="69C4E12F" w14:textId="061D8D9E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Дополнительное наказание в виде конфискации имущества подлежит отмене как не применяемое при условном осуждении. </w:t>
      </w:r>
      <w:hyperlink r:id="rId7" w:history="1">
        <w:r w:rsidRPr="00CE7D99">
          <w:rPr>
            <w:rStyle w:val="aa"/>
            <w:rFonts w:ascii="Times New Roman" w:hAnsi="Times New Roman" w:cs="Times New Roman"/>
            <w:sz w:val="24"/>
            <w:szCs w:val="24"/>
          </w:rPr>
          <w:t>В силу изложенного судебная коллегия по уголовным делам</w:t>
        </w:r>
      </w:hyperlink>
      <w:r w:rsidRPr="00F65CA1">
        <w:rPr>
          <w:rFonts w:ascii="Times New Roman" w:hAnsi="Times New Roman" w:cs="Times New Roman"/>
          <w:sz w:val="24"/>
          <w:szCs w:val="24"/>
        </w:rPr>
        <w:t xml:space="preserve"> Верховного Суда изменила судебные акты местных судов в отношении Т. и П. На основании статьи 63 УК оставшийся срок наказания в виде 2 лет 4 месяцев 17 дней каждому осужденному определено условным. </w:t>
      </w:r>
    </w:p>
    <w:p w14:paraId="2B800DD6" w14:textId="77777777" w:rsidR="00CE7D99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 xml:space="preserve">Установлен в отношении обоих осужденных </w:t>
      </w:r>
      <w:proofErr w:type="spellStart"/>
      <w:r w:rsidRPr="00F65CA1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F65CA1">
        <w:rPr>
          <w:rFonts w:ascii="Times New Roman" w:hAnsi="Times New Roman" w:cs="Times New Roman"/>
          <w:sz w:val="24"/>
          <w:szCs w:val="24"/>
        </w:rPr>
        <w:t xml:space="preserve"> контроль на весь указанный срок. Возложены на Т., П. обязанности не менять места жительства по адресу: г. Актобе ул. Парижской коммуны, 17, работы без уведомления уполномоченного государственного органа, осуществляющего контроль за поведением осужденных, не посещать увеселительные заведения: кафе, бары, рестораны в ночное время. </w:t>
      </w:r>
    </w:p>
    <w:p w14:paraId="00379CCD" w14:textId="40FFAC41" w:rsidR="00A81D5F" w:rsidRPr="00F65CA1" w:rsidRDefault="00E814AC" w:rsidP="00CE7D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>Дополнительное наказание в виде конфискации имущества отменено. Т., П. освобождены из-под стражи немедленно. В остальной части судебные акты оставлены без изменения. Ходатайство адвоката Ж. в интересах осужденных Т., П. удовлетворено.</w:t>
      </w:r>
      <w:r w:rsidR="00CF5BD5" w:rsidRPr="00F65C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65C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65CA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65CA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65CA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E0014"/>
    <w:rsid w:val="00102D7B"/>
    <w:rsid w:val="00152128"/>
    <w:rsid w:val="001539CF"/>
    <w:rsid w:val="00193E1B"/>
    <w:rsid w:val="001A5F0F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E7D99"/>
    <w:rsid w:val="00CF5BD5"/>
    <w:rsid w:val="00D02DFB"/>
    <w:rsid w:val="00DB660C"/>
    <w:rsid w:val="00E814AC"/>
    <w:rsid w:val="00EE78AD"/>
    <w:rsid w:val="00F173BA"/>
    <w:rsid w:val="00F65CA1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E7D9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E7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ahsta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2021-10-12T16:52:00Z</dcterms:modified>
</cp:coreProperties>
</file>