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A94C3" w14:textId="77777777" w:rsidR="007E31B0" w:rsidRDefault="00903F77" w:rsidP="0035643B">
      <w:pPr>
        <w:jc w:val="center"/>
        <w:rPr>
          <w:rFonts w:ascii="Times New Roman" w:hAnsi="Times New Roman" w:cs="Times New Roman"/>
          <w:b/>
          <w:bCs/>
          <w:sz w:val="24"/>
          <w:szCs w:val="24"/>
        </w:rPr>
      </w:pPr>
      <w:r w:rsidRPr="00713622">
        <w:rPr>
          <w:rFonts w:ascii="Times New Roman" w:hAnsi="Times New Roman" w:cs="Times New Roman"/>
          <w:b/>
          <w:bCs/>
          <w:sz w:val="24"/>
          <w:szCs w:val="24"/>
        </w:rPr>
        <w:t xml:space="preserve">Обжалование действий судебного исполнителя </w:t>
      </w:r>
    </w:p>
    <w:p w14:paraId="1B09078C" w14:textId="1E4462AF" w:rsidR="000570D0" w:rsidRPr="007E31B0" w:rsidRDefault="00903F77" w:rsidP="007E31B0">
      <w:pPr>
        <w:ind w:firstLine="720"/>
        <w:jc w:val="both"/>
        <w:rPr>
          <w:rFonts w:ascii="Times New Roman" w:hAnsi="Times New Roman" w:cs="Times New Roman"/>
          <w:sz w:val="24"/>
          <w:szCs w:val="24"/>
        </w:rPr>
      </w:pPr>
      <w:r w:rsidRPr="007E31B0">
        <w:rPr>
          <w:rFonts w:ascii="Times New Roman" w:hAnsi="Times New Roman" w:cs="Times New Roman"/>
          <w:sz w:val="24"/>
          <w:szCs w:val="24"/>
        </w:rPr>
        <w:t>Исчисление размера алиментов по доходам индивидуального предпринимателя должно производиться из дохода, указанного в декларации, за вычетом расходов, связанных с предпринимательской деятельностью, и уплаченного налога</w:t>
      </w:r>
    </w:p>
    <w:p w14:paraId="782A35D1" w14:textId="77777777" w:rsidR="0035643B" w:rsidRDefault="000570D0" w:rsidP="0035643B">
      <w:pPr>
        <w:ind w:firstLine="720"/>
        <w:jc w:val="both"/>
        <w:rPr>
          <w:rFonts w:ascii="Times New Roman" w:hAnsi="Times New Roman" w:cs="Times New Roman"/>
          <w:sz w:val="24"/>
          <w:szCs w:val="24"/>
        </w:rPr>
      </w:pPr>
      <w:r w:rsidRPr="0035643B">
        <w:rPr>
          <w:rFonts w:ascii="Times New Roman" w:hAnsi="Times New Roman" w:cs="Times New Roman"/>
          <w:sz w:val="24"/>
          <w:szCs w:val="24"/>
        </w:rPr>
        <w:t xml:space="preserve">А. обратился в суд c иском на действия судебного исполнителя исполнительного округа города Астана З. Решением Есильского районного суда города Астана от 26 июня 2017 года в удовлетворении иска отказано. Постановлением судебной коллегии по гражданским делам суда города Астана от 25 августа 2017 года решение суда первой инстанции оставлено без изменения. </w:t>
      </w:r>
    </w:p>
    <w:p w14:paraId="19E73E65" w14:textId="77777777" w:rsidR="0035643B" w:rsidRDefault="000570D0" w:rsidP="0035643B">
      <w:pPr>
        <w:ind w:firstLine="720"/>
        <w:jc w:val="both"/>
        <w:rPr>
          <w:rFonts w:ascii="Times New Roman" w:hAnsi="Times New Roman" w:cs="Times New Roman"/>
          <w:sz w:val="24"/>
          <w:szCs w:val="24"/>
        </w:rPr>
      </w:pPr>
      <w:r w:rsidRPr="0035643B">
        <w:rPr>
          <w:rFonts w:ascii="Times New Roman" w:hAnsi="Times New Roman" w:cs="Times New Roman"/>
          <w:sz w:val="24"/>
          <w:szCs w:val="24"/>
        </w:rPr>
        <w:t xml:space="preserve">В ходатайстве А. просит отменить состоявшиеся судебные акты и вынести новое решение об удовлетворении жалобы, указывая, что судами неправильно установлены обстоятельства дела, нарушены нормы материального права, не исследованы в полном объеме представленные доказательства, которым не дана надлежащая правовая оценка. </w:t>
      </w:r>
    </w:p>
    <w:p w14:paraId="6A26AE50" w14:textId="77777777" w:rsidR="0035643B" w:rsidRDefault="000570D0" w:rsidP="0035643B">
      <w:pPr>
        <w:ind w:firstLine="720"/>
        <w:jc w:val="both"/>
        <w:rPr>
          <w:rFonts w:ascii="Times New Roman" w:hAnsi="Times New Roman" w:cs="Times New Roman"/>
          <w:sz w:val="24"/>
          <w:szCs w:val="24"/>
        </w:rPr>
      </w:pPr>
      <w:r w:rsidRPr="0035643B">
        <w:rPr>
          <w:rFonts w:ascii="Times New Roman" w:hAnsi="Times New Roman" w:cs="Times New Roman"/>
          <w:sz w:val="24"/>
          <w:szCs w:val="24"/>
        </w:rPr>
        <w:t>Судебная коллегия по гражданским делам Верховного Суда отменила судебные акты местных судов и по делу вынесла новое решение об удовлетворении иска А., признании незаконными действия частного судебного исполнителя исполнительного округа города Астана З.</w:t>
      </w:r>
      <w:r w:rsidR="002104BD" w:rsidRPr="0035643B">
        <w:rPr>
          <w:rFonts w:ascii="Times New Roman" w:hAnsi="Times New Roman" w:cs="Times New Roman"/>
          <w:sz w:val="24"/>
          <w:szCs w:val="24"/>
        </w:rPr>
        <w:t xml:space="preserve"> Постановление судебного исполнителя от 24 мая 2017 года об определении задолженности по алиментам А. отменено по следующим основаниям. </w:t>
      </w:r>
    </w:p>
    <w:p w14:paraId="5F3A8425" w14:textId="77777777" w:rsidR="0035643B" w:rsidRDefault="002104BD" w:rsidP="0035643B">
      <w:pPr>
        <w:ind w:firstLine="720"/>
        <w:jc w:val="both"/>
        <w:rPr>
          <w:rFonts w:ascii="Times New Roman" w:hAnsi="Times New Roman" w:cs="Times New Roman"/>
          <w:sz w:val="24"/>
          <w:szCs w:val="24"/>
        </w:rPr>
      </w:pPr>
      <w:r w:rsidRPr="0035643B">
        <w:rPr>
          <w:rFonts w:ascii="Times New Roman" w:hAnsi="Times New Roman" w:cs="Times New Roman"/>
          <w:sz w:val="24"/>
          <w:szCs w:val="24"/>
        </w:rPr>
        <w:t xml:space="preserve">Из материалов дела следует, что 27 января 2012 года районным судом № 2 Алмалинского района города Алматы вынесен судебный приказ о взыскании с А. в пользу Ж. алиментов на содержание несовершеннолетнего ребенка Е., 21 июля 2011 года рождения, в размере ¼ части заработка и (или) иного дохода ежемесячно, начиная с 25 января 2012 года до достижения ребенком совершеннолетия. 21 февраля 2017 года частным судебным исполнителем З. (далее – судебный исполнитель) возбуждено исполнительное производство. </w:t>
      </w:r>
    </w:p>
    <w:p w14:paraId="217481F5" w14:textId="77777777" w:rsidR="0035643B" w:rsidRDefault="002104BD" w:rsidP="0035643B">
      <w:pPr>
        <w:ind w:firstLine="720"/>
        <w:jc w:val="both"/>
        <w:rPr>
          <w:rFonts w:ascii="Times New Roman" w:hAnsi="Times New Roman" w:cs="Times New Roman"/>
          <w:sz w:val="24"/>
          <w:szCs w:val="24"/>
        </w:rPr>
      </w:pPr>
      <w:r w:rsidRPr="0035643B">
        <w:rPr>
          <w:rFonts w:ascii="Times New Roman" w:hAnsi="Times New Roman" w:cs="Times New Roman"/>
          <w:sz w:val="24"/>
          <w:szCs w:val="24"/>
        </w:rPr>
        <w:t xml:space="preserve">В ходе исполнительных действий установлено, что должник А. с 22 февраля 2016 года осуществляет деятельность в качестве индивидуального предпринимателя. Согласно сведениям РГУ «Департамент государственных доходов города Астана» (далее – Налоговый орган) доход А. в качестве индивидуального предпринимателя за 2 полугодие 2016 года составил 2 159 000 тенге. 24 мая 2017 года судебный исполнитель вынес постановление, определив задолженность по алиментам А. в пользу Ж., которая по состоянию на 1 января 2017 года составила 596 495 тенге. </w:t>
      </w:r>
    </w:p>
    <w:p w14:paraId="5C2B4153" w14:textId="77777777" w:rsidR="0035643B" w:rsidRDefault="002104BD" w:rsidP="0035643B">
      <w:pPr>
        <w:ind w:firstLine="720"/>
        <w:jc w:val="both"/>
        <w:rPr>
          <w:rFonts w:ascii="Times New Roman" w:hAnsi="Times New Roman" w:cs="Times New Roman"/>
          <w:sz w:val="24"/>
          <w:szCs w:val="24"/>
        </w:rPr>
      </w:pPr>
      <w:r w:rsidRPr="0035643B">
        <w:rPr>
          <w:rFonts w:ascii="Times New Roman" w:hAnsi="Times New Roman" w:cs="Times New Roman"/>
          <w:sz w:val="24"/>
          <w:szCs w:val="24"/>
        </w:rPr>
        <w:t xml:space="preserve">Заявитель, не соглашаясь с постановлением об определении задолженности по алиментам, указывает, что при определении суммы задолженности судебным исполнителем взят за основу общий доход без учета расходов в виде оплаченных налогов и отчислений. Местные суды пришли к выводу, что действия судебного исполнителя являются законными и не противоречат требованиям законодательства, при определении задолженности за основу взята сумма, указанная заявителем в декларации. </w:t>
      </w:r>
    </w:p>
    <w:p w14:paraId="009B8AE8" w14:textId="77777777" w:rsidR="0035643B" w:rsidRDefault="002104BD" w:rsidP="0035643B">
      <w:pPr>
        <w:ind w:firstLine="720"/>
        <w:jc w:val="both"/>
        <w:rPr>
          <w:rFonts w:ascii="Times New Roman" w:hAnsi="Times New Roman" w:cs="Times New Roman"/>
          <w:sz w:val="24"/>
          <w:szCs w:val="24"/>
        </w:rPr>
      </w:pPr>
      <w:r w:rsidRPr="0035643B">
        <w:rPr>
          <w:rFonts w:ascii="Times New Roman" w:hAnsi="Times New Roman" w:cs="Times New Roman"/>
          <w:sz w:val="24"/>
          <w:szCs w:val="24"/>
        </w:rPr>
        <w:t xml:space="preserve">Между тем выводы судов не основаны на фактических обстоятельствах дела и противоречат нормам материального права. В соответствии с требованиями статьи 94 Закона Республики Казахстан «Об исполнительном производстве и статусе судебных исполнителей» (далее – Закон), размер удержаний исчисляется с суммы заработной платы (дохода) должника, причитающейся ему к получению. </w:t>
      </w:r>
    </w:p>
    <w:p w14:paraId="4AEB7D77" w14:textId="77777777" w:rsidR="0035643B" w:rsidRDefault="002104BD" w:rsidP="0035643B">
      <w:pPr>
        <w:ind w:firstLine="720"/>
        <w:jc w:val="both"/>
        <w:rPr>
          <w:rFonts w:ascii="Times New Roman" w:hAnsi="Times New Roman" w:cs="Times New Roman"/>
          <w:sz w:val="24"/>
          <w:szCs w:val="24"/>
        </w:rPr>
      </w:pPr>
      <w:r w:rsidRPr="0035643B">
        <w:rPr>
          <w:rFonts w:ascii="Times New Roman" w:hAnsi="Times New Roman" w:cs="Times New Roman"/>
          <w:sz w:val="24"/>
          <w:szCs w:val="24"/>
        </w:rPr>
        <w:t xml:space="preserve">Согласно требованиям статьи 428 Кодекса Республики Казахстан «О налогах и других обязательных платежах в бюджет» (далее – Налоговый кодекс), субъекты малого бизнеса </w:t>
      </w:r>
      <w:r w:rsidRPr="0035643B">
        <w:rPr>
          <w:rFonts w:ascii="Times New Roman" w:hAnsi="Times New Roman" w:cs="Times New Roman"/>
          <w:sz w:val="24"/>
          <w:szCs w:val="24"/>
        </w:rPr>
        <w:lastRenderedPageBreak/>
        <w:t xml:space="preserve">вправе самостоятельно выбрать только один из нижеперечисленных порядков исчисления и уплаты налогов, а также представления налоговой отчетности по ним: </w:t>
      </w:r>
    </w:p>
    <w:p w14:paraId="7631C721" w14:textId="77777777" w:rsidR="0035643B" w:rsidRDefault="002104BD" w:rsidP="0035643B">
      <w:pPr>
        <w:ind w:firstLine="720"/>
        <w:jc w:val="both"/>
        <w:rPr>
          <w:rFonts w:ascii="Times New Roman" w:hAnsi="Times New Roman" w:cs="Times New Roman"/>
          <w:sz w:val="24"/>
          <w:szCs w:val="24"/>
        </w:rPr>
      </w:pPr>
      <w:r w:rsidRPr="0035643B">
        <w:rPr>
          <w:rFonts w:ascii="Times New Roman" w:hAnsi="Times New Roman" w:cs="Times New Roman"/>
          <w:sz w:val="24"/>
          <w:szCs w:val="24"/>
        </w:rPr>
        <w:t xml:space="preserve">1) общеустановленный порядок; </w:t>
      </w:r>
    </w:p>
    <w:p w14:paraId="1D85D501" w14:textId="53F11FF3" w:rsidR="0035643B" w:rsidRDefault="002104BD" w:rsidP="0035643B">
      <w:pPr>
        <w:ind w:firstLine="720"/>
        <w:jc w:val="both"/>
        <w:rPr>
          <w:rFonts w:ascii="Times New Roman" w:hAnsi="Times New Roman" w:cs="Times New Roman"/>
          <w:sz w:val="24"/>
          <w:szCs w:val="24"/>
        </w:rPr>
      </w:pPr>
      <w:r w:rsidRPr="0035643B">
        <w:rPr>
          <w:rFonts w:ascii="Times New Roman" w:hAnsi="Times New Roman" w:cs="Times New Roman"/>
          <w:sz w:val="24"/>
          <w:szCs w:val="24"/>
        </w:rPr>
        <w:t xml:space="preserve">2) </w:t>
      </w:r>
      <w:hyperlink r:id="rId6" w:history="1">
        <w:r w:rsidRPr="00713622">
          <w:rPr>
            <w:rStyle w:val="aa"/>
            <w:rFonts w:ascii="Times New Roman" w:hAnsi="Times New Roman" w:cs="Times New Roman"/>
            <w:sz w:val="24"/>
            <w:szCs w:val="24"/>
          </w:rPr>
          <w:t>специальный налоговый режим на основе патента</w:t>
        </w:r>
      </w:hyperlink>
      <w:r w:rsidRPr="0035643B">
        <w:rPr>
          <w:rFonts w:ascii="Times New Roman" w:hAnsi="Times New Roman" w:cs="Times New Roman"/>
          <w:sz w:val="24"/>
          <w:szCs w:val="24"/>
        </w:rPr>
        <w:t xml:space="preserve">; </w:t>
      </w:r>
    </w:p>
    <w:p w14:paraId="423FEF4A" w14:textId="77777777" w:rsidR="0035643B" w:rsidRDefault="002104BD" w:rsidP="0035643B">
      <w:pPr>
        <w:ind w:firstLine="720"/>
        <w:jc w:val="both"/>
        <w:rPr>
          <w:rFonts w:ascii="Times New Roman" w:hAnsi="Times New Roman" w:cs="Times New Roman"/>
          <w:sz w:val="24"/>
          <w:szCs w:val="24"/>
        </w:rPr>
      </w:pPr>
      <w:r w:rsidRPr="0035643B">
        <w:rPr>
          <w:rFonts w:ascii="Times New Roman" w:hAnsi="Times New Roman" w:cs="Times New Roman"/>
          <w:sz w:val="24"/>
          <w:szCs w:val="24"/>
        </w:rPr>
        <w:t xml:space="preserve">3) специальный налоговый режим на основе упрощенной декларации. </w:t>
      </w:r>
    </w:p>
    <w:p w14:paraId="09541F8E" w14:textId="77777777" w:rsidR="0035643B" w:rsidRDefault="002104BD" w:rsidP="0035643B">
      <w:pPr>
        <w:ind w:firstLine="720"/>
        <w:jc w:val="both"/>
        <w:rPr>
          <w:rFonts w:ascii="Times New Roman" w:hAnsi="Times New Roman" w:cs="Times New Roman"/>
          <w:sz w:val="24"/>
          <w:szCs w:val="24"/>
        </w:rPr>
      </w:pPr>
      <w:r w:rsidRPr="0035643B">
        <w:rPr>
          <w:rFonts w:ascii="Times New Roman" w:hAnsi="Times New Roman" w:cs="Times New Roman"/>
          <w:sz w:val="24"/>
          <w:szCs w:val="24"/>
        </w:rPr>
        <w:t xml:space="preserve">В соответствии с пунктом 3 статьи 427 Налогового кодекса в старой редакции, объектом налогообложения для налогоплательщика, применяющего специальный налоговый режим на основе патента или упрощенной декларации, является доход за налоговый период, состоящий из всех видов доходов. </w:t>
      </w:r>
    </w:p>
    <w:p w14:paraId="10E939DE" w14:textId="77777777" w:rsidR="0035643B" w:rsidRDefault="002104BD" w:rsidP="0035643B">
      <w:pPr>
        <w:ind w:firstLine="720"/>
        <w:jc w:val="both"/>
        <w:rPr>
          <w:rFonts w:ascii="Times New Roman" w:hAnsi="Times New Roman" w:cs="Times New Roman"/>
          <w:sz w:val="24"/>
          <w:szCs w:val="24"/>
        </w:rPr>
      </w:pPr>
      <w:r w:rsidRPr="0035643B">
        <w:rPr>
          <w:rFonts w:ascii="Times New Roman" w:hAnsi="Times New Roman" w:cs="Times New Roman"/>
          <w:sz w:val="24"/>
          <w:szCs w:val="24"/>
        </w:rPr>
        <w:t xml:space="preserve">Согласно ответу Налогового органа в отношении индивидуального предпринимателя А. применялся специальный налоговый режим на основе упрощенной декларации без ведения бухгалтерского учета, следовательно, исчисление размера алиментов по доходам индивидуального предпринимателя А. должно было производиться из дохода, указанного в декларации, за вычетом расходов, связанных с предпринимательской деятельностью, и уплаченного налога. </w:t>
      </w:r>
    </w:p>
    <w:p w14:paraId="4AB07755" w14:textId="30C950DE" w:rsidR="0035643B" w:rsidRDefault="002104BD" w:rsidP="0035643B">
      <w:pPr>
        <w:ind w:firstLine="720"/>
        <w:jc w:val="both"/>
        <w:rPr>
          <w:rFonts w:ascii="Times New Roman" w:hAnsi="Times New Roman" w:cs="Times New Roman"/>
          <w:sz w:val="24"/>
          <w:szCs w:val="24"/>
        </w:rPr>
      </w:pPr>
      <w:r w:rsidRPr="0035643B">
        <w:rPr>
          <w:rFonts w:ascii="Times New Roman" w:hAnsi="Times New Roman" w:cs="Times New Roman"/>
          <w:sz w:val="24"/>
          <w:szCs w:val="24"/>
        </w:rPr>
        <w:t xml:space="preserve">В нарушение указанных требований закона судебный исполнитель при определении задолженности взяла за </w:t>
      </w:r>
      <w:hyperlink r:id="rId7" w:history="1">
        <w:r w:rsidRPr="0035643B">
          <w:rPr>
            <w:rStyle w:val="aa"/>
            <w:rFonts w:ascii="Times New Roman" w:hAnsi="Times New Roman" w:cs="Times New Roman"/>
            <w:sz w:val="24"/>
            <w:szCs w:val="24"/>
          </w:rPr>
          <w:t>основу доход должника без учета</w:t>
        </w:r>
      </w:hyperlink>
      <w:r w:rsidRPr="0035643B">
        <w:rPr>
          <w:rFonts w:ascii="Times New Roman" w:hAnsi="Times New Roman" w:cs="Times New Roman"/>
          <w:sz w:val="24"/>
          <w:szCs w:val="24"/>
        </w:rPr>
        <w:t xml:space="preserve"> расходов в виде оплаченных налогов и отчислений. Кроме того, апелляционная коллегия в своем постановлении сослалась на Правила составления упрощенной декларации для субъектов малого бизнеса, утвержденные приказом Министра финансов Республики Казахстан (далее – МФ РК) от 19 декабря 2007 года за № 468, утратившим силу 25 декабря 2008 года. </w:t>
      </w:r>
    </w:p>
    <w:p w14:paraId="00379CCD" w14:textId="5E5DAC86" w:rsidR="00A81D5F" w:rsidRPr="0035643B" w:rsidRDefault="002104BD" w:rsidP="0035643B">
      <w:pPr>
        <w:ind w:firstLine="720"/>
        <w:jc w:val="both"/>
        <w:rPr>
          <w:rFonts w:ascii="Times New Roman" w:hAnsi="Times New Roman" w:cs="Times New Roman"/>
          <w:sz w:val="24"/>
          <w:szCs w:val="24"/>
        </w:rPr>
      </w:pPr>
      <w:r w:rsidRPr="0035643B">
        <w:rPr>
          <w:rFonts w:ascii="Times New Roman" w:hAnsi="Times New Roman" w:cs="Times New Roman"/>
          <w:sz w:val="24"/>
          <w:szCs w:val="24"/>
        </w:rPr>
        <w:t>В настоящее время действуют Правила составления налоговой отчетности (упрощенной декларации) для субъектов малого бизнеса, утвержденные приказом МФ РК от 25 декабря 2014 года за № 587 (далее – Правила). Согласно подпункту 1 пункта 8 Правил, в строке 910.000.001 указывается доход, определяемый в соответствии с пунктом 3 статьи 427 Кодекса Республики Казахстан «О налогах и других обязательных платежах в бюджет» (Налоговый кодекс), с учетом корректировок, производимых в соответствии с пунктом 8. В данном пункте нет слов «фактический доход».</w:t>
      </w:r>
      <w:r w:rsidR="00CF5BD5" w:rsidRPr="0035643B">
        <w:rPr>
          <w:rFonts w:ascii="Times New Roman" w:hAnsi="Times New Roman" w:cs="Times New Roman"/>
          <w:sz w:val="24"/>
          <w:szCs w:val="24"/>
        </w:rPr>
        <w:t xml:space="preserve"> </w:t>
      </w:r>
    </w:p>
    <w:p w14:paraId="7EA7FA65" w14:textId="0D3DEF47" w:rsidR="00F173BA" w:rsidRPr="0035643B" w:rsidRDefault="00F173BA" w:rsidP="002570B0">
      <w:pPr>
        <w:rPr>
          <w:rFonts w:ascii="Times New Roman" w:hAnsi="Times New Roman" w:cs="Times New Roman"/>
          <w:sz w:val="24"/>
          <w:szCs w:val="24"/>
        </w:rPr>
      </w:pPr>
    </w:p>
    <w:p w14:paraId="1C113091" w14:textId="5A80DFE0" w:rsidR="00F173BA" w:rsidRPr="0035643B" w:rsidRDefault="00F173BA" w:rsidP="002570B0">
      <w:pPr>
        <w:rPr>
          <w:rFonts w:ascii="Times New Roman" w:hAnsi="Times New Roman" w:cs="Times New Roman"/>
          <w:sz w:val="24"/>
          <w:szCs w:val="24"/>
        </w:rPr>
      </w:pPr>
    </w:p>
    <w:p w14:paraId="1D196CDE" w14:textId="737247FA" w:rsidR="00F173BA" w:rsidRPr="0035643B" w:rsidRDefault="00F173BA" w:rsidP="002570B0">
      <w:pPr>
        <w:rPr>
          <w:rFonts w:ascii="Times New Roman" w:hAnsi="Times New Roman" w:cs="Times New Roman"/>
          <w:sz w:val="24"/>
          <w:szCs w:val="24"/>
        </w:rPr>
      </w:pPr>
    </w:p>
    <w:p w14:paraId="02403F08" w14:textId="75BEB719" w:rsidR="00F173BA" w:rsidRPr="0035643B" w:rsidRDefault="00F173BA" w:rsidP="002570B0">
      <w:pPr>
        <w:rPr>
          <w:rFonts w:ascii="Times New Roman" w:hAnsi="Times New Roman" w:cs="Times New Roman"/>
          <w:sz w:val="24"/>
          <w:szCs w:val="24"/>
        </w:rPr>
      </w:pPr>
    </w:p>
    <w:p w14:paraId="308325D5" w14:textId="324F2E94" w:rsidR="00F173BA" w:rsidRPr="0035643B" w:rsidRDefault="00F173BA" w:rsidP="002570B0">
      <w:pPr>
        <w:rPr>
          <w:rFonts w:ascii="Times New Roman" w:hAnsi="Times New Roman" w:cs="Times New Roman"/>
          <w:sz w:val="24"/>
          <w:szCs w:val="24"/>
        </w:rPr>
      </w:pPr>
    </w:p>
    <w:p w14:paraId="22BAA135" w14:textId="6CC745FE" w:rsidR="00F173BA" w:rsidRPr="0035643B" w:rsidRDefault="00F173BA" w:rsidP="002570B0">
      <w:pPr>
        <w:rPr>
          <w:rFonts w:ascii="Times New Roman" w:hAnsi="Times New Roman" w:cs="Times New Roman"/>
          <w:sz w:val="24"/>
          <w:szCs w:val="24"/>
        </w:rPr>
      </w:pPr>
    </w:p>
    <w:p w14:paraId="33D51603" w14:textId="10BA4AEF" w:rsidR="00F173BA" w:rsidRPr="0035643B" w:rsidRDefault="00F173BA" w:rsidP="002570B0">
      <w:pPr>
        <w:rPr>
          <w:rFonts w:ascii="Times New Roman" w:hAnsi="Times New Roman" w:cs="Times New Roman"/>
          <w:sz w:val="24"/>
          <w:szCs w:val="24"/>
        </w:rPr>
      </w:pPr>
    </w:p>
    <w:p w14:paraId="55D95E22" w14:textId="0EFD17BF" w:rsidR="00F173BA" w:rsidRPr="0035643B" w:rsidRDefault="00F173BA" w:rsidP="002570B0">
      <w:pPr>
        <w:rPr>
          <w:rFonts w:ascii="Times New Roman" w:hAnsi="Times New Roman" w:cs="Times New Roman"/>
          <w:sz w:val="24"/>
          <w:szCs w:val="24"/>
        </w:rPr>
      </w:pPr>
    </w:p>
    <w:p w14:paraId="1E84A240" w14:textId="61513D00" w:rsidR="00F173BA" w:rsidRPr="0035643B" w:rsidRDefault="00F173BA" w:rsidP="002570B0">
      <w:pPr>
        <w:rPr>
          <w:rFonts w:ascii="Times New Roman" w:hAnsi="Times New Roman" w:cs="Times New Roman"/>
          <w:sz w:val="24"/>
          <w:szCs w:val="24"/>
        </w:rPr>
      </w:pPr>
    </w:p>
    <w:p w14:paraId="049E1B58" w14:textId="408BB97D" w:rsidR="00F173BA" w:rsidRPr="0035643B" w:rsidRDefault="00F173BA" w:rsidP="002570B0">
      <w:pPr>
        <w:rPr>
          <w:rFonts w:ascii="Times New Roman" w:hAnsi="Times New Roman" w:cs="Times New Roman"/>
          <w:sz w:val="24"/>
          <w:szCs w:val="24"/>
        </w:rPr>
      </w:pPr>
    </w:p>
    <w:p w14:paraId="3F19C72F" w14:textId="49CAEBA5" w:rsidR="00F173BA" w:rsidRPr="0035643B" w:rsidRDefault="00F173BA" w:rsidP="00F173BA">
      <w:pPr>
        <w:tabs>
          <w:tab w:val="left" w:pos="6948"/>
        </w:tabs>
        <w:rPr>
          <w:rFonts w:ascii="Times New Roman" w:hAnsi="Times New Roman" w:cs="Times New Roman"/>
          <w:sz w:val="24"/>
          <w:szCs w:val="24"/>
        </w:rPr>
      </w:pPr>
      <w:r w:rsidRPr="0035643B">
        <w:rPr>
          <w:rFonts w:ascii="Times New Roman" w:hAnsi="Times New Roman" w:cs="Times New Roman"/>
          <w:sz w:val="24"/>
          <w:szCs w:val="24"/>
        </w:rPr>
        <w:tab/>
      </w:r>
    </w:p>
    <w:sectPr w:rsidR="00F173BA" w:rsidRPr="0035643B"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3A501" w14:textId="77777777" w:rsidR="00175CFE" w:rsidRDefault="00175CFE" w:rsidP="00702393">
      <w:pPr>
        <w:spacing w:after="0" w:line="240" w:lineRule="auto"/>
      </w:pPr>
      <w:r>
        <w:separator/>
      </w:r>
    </w:p>
  </w:endnote>
  <w:endnote w:type="continuationSeparator" w:id="0">
    <w:p w14:paraId="0B8ECC48" w14:textId="77777777" w:rsidR="00175CFE" w:rsidRDefault="00175CF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B42EF" w14:textId="77777777" w:rsidR="00175CFE" w:rsidRDefault="00175CFE" w:rsidP="00702393">
      <w:pPr>
        <w:spacing w:after="0" w:line="240" w:lineRule="auto"/>
      </w:pPr>
      <w:r>
        <w:separator/>
      </w:r>
    </w:p>
  </w:footnote>
  <w:footnote w:type="continuationSeparator" w:id="0">
    <w:p w14:paraId="7846DF7C" w14:textId="77777777" w:rsidR="00175CFE" w:rsidRDefault="00175CF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570D0"/>
    <w:rsid w:val="00083357"/>
    <w:rsid w:val="00102D7B"/>
    <w:rsid w:val="00152128"/>
    <w:rsid w:val="001539CF"/>
    <w:rsid w:val="00175CFE"/>
    <w:rsid w:val="00193E1B"/>
    <w:rsid w:val="001C5801"/>
    <w:rsid w:val="001E7ED8"/>
    <w:rsid w:val="002104BD"/>
    <w:rsid w:val="002570B0"/>
    <w:rsid w:val="002A1A72"/>
    <w:rsid w:val="002B659E"/>
    <w:rsid w:val="00315990"/>
    <w:rsid w:val="00327D34"/>
    <w:rsid w:val="00327E86"/>
    <w:rsid w:val="0035643B"/>
    <w:rsid w:val="00396063"/>
    <w:rsid w:val="003C77EA"/>
    <w:rsid w:val="003E3623"/>
    <w:rsid w:val="00442855"/>
    <w:rsid w:val="00461793"/>
    <w:rsid w:val="005A3B78"/>
    <w:rsid w:val="006B0A4D"/>
    <w:rsid w:val="006E2D0A"/>
    <w:rsid w:val="00702393"/>
    <w:rsid w:val="00713622"/>
    <w:rsid w:val="00722D19"/>
    <w:rsid w:val="007E31B0"/>
    <w:rsid w:val="008A7236"/>
    <w:rsid w:val="008E7DF6"/>
    <w:rsid w:val="00903F77"/>
    <w:rsid w:val="0091354D"/>
    <w:rsid w:val="00940023"/>
    <w:rsid w:val="0094655E"/>
    <w:rsid w:val="009E6904"/>
    <w:rsid w:val="00A23573"/>
    <w:rsid w:val="00A45B15"/>
    <w:rsid w:val="00A81D5F"/>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35643B"/>
    <w:rPr>
      <w:color w:val="0563C1" w:themeColor="hyperlink"/>
      <w:u w:val="single"/>
    </w:rPr>
  </w:style>
  <w:style w:type="character" w:styleId="ab">
    <w:name w:val="Unresolved Mention"/>
    <w:basedOn w:val="a0"/>
    <w:uiPriority w:val="99"/>
    <w:semiHidden/>
    <w:unhideWhenUsed/>
    <w:rsid w:val="00356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821</Words>
  <Characters>4680</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2021-11-24T08:44:00Z</dcterms:modified>
</cp:coreProperties>
</file>