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35552" w14:textId="77777777" w:rsidR="00865385" w:rsidRPr="004A3022" w:rsidRDefault="002D78F4" w:rsidP="004A3022">
      <w:pPr>
        <w:jc w:val="center"/>
        <w:rPr>
          <w:rFonts w:ascii="Times New Roman" w:hAnsi="Times New Roman" w:cs="Times New Roman"/>
          <w:b/>
          <w:bCs/>
          <w:sz w:val="24"/>
          <w:szCs w:val="24"/>
        </w:rPr>
      </w:pPr>
      <w:r w:rsidRPr="004A3022">
        <w:rPr>
          <w:rFonts w:ascii="Times New Roman" w:hAnsi="Times New Roman" w:cs="Times New Roman"/>
          <w:b/>
          <w:bCs/>
          <w:sz w:val="24"/>
          <w:szCs w:val="24"/>
        </w:rPr>
        <w:t>Заявление декларанта об оспаривании уведомления подлежит оставлению без рассмотрения, если не был соблюден досудебный порядок урегулирования спора, установленный таможенным законодательством, и возможность применения этого порядка не утрачена</w:t>
      </w:r>
    </w:p>
    <w:p w14:paraId="77248A8F" w14:textId="77777777" w:rsidR="004A3022" w:rsidRDefault="00865385" w:rsidP="004A3022">
      <w:pPr>
        <w:ind w:firstLine="720"/>
        <w:jc w:val="both"/>
        <w:rPr>
          <w:rFonts w:ascii="Times New Roman" w:hAnsi="Times New Roman" w:cs="Times New Roman"/>
          <w:sz w:val="24"/>
          <w:szCs w:val="24"/>
        </w:rPr>
      </w:pPr>
      <w:r w:rsidRPr="004A3022">
        <w:rPr>
          <w:rFonts w:ascii="Times New Roman" w:hAnsi="Times New Roman" w:cs="Times New Roman"/>
          <w:sz w:val="24"/>
          <w:szCs w:val="24"/>
        </w:rPr>
        <w:t xml:space="preserve">Товарищество обжаловало в судебном порядке уведомление о результатах проверки от 12 декабря 2016 года. Определением экономического суда города Астана от 2 марта 2017 года, поддержанным судом апелляционной инстанции, заявление товарищества оставлено без рассмотрения на основании подпункта 1) статьи 279 ГПК ввиду того, что истцом не был соблюден установленный законом для данной категории дел порядок урегулирования спора и возможность применения такого порядка не утрачена. </w:t>
      </w:r>
    </w:p>
    <w:p w14:paraId="0AF46287" w14:textId="7E951735" w:rsidR="004A3022" w:rsidRDefault="001207C3" w:rsidP="004A3022">
      <w:pPr>
        <w:ind w:firstLine="720"/>
        <w:jc w:val="both"/>
        <w:rPr>
          <w:rFonts w:ascii="Times New Roman" w:hAnsi="Times New Roman" w:cs="Times New Roman"/>
          <w:sz w:val="24"/>
          <w:szCs w:val="24"/>
        </w:rPr>
      </w:pPr>
      <w:hyperlink r:id="rId6" w:history="1">
        <w:r w:rsidR="00865385" w:rsidRPr="000C6350">
          <w:rPr>
            <w:rStyle w:val="aa"/>
            <w:rFonts w:ascii="Times New Roman" w:hAnsi="Times New Roman" w:cs="Times New Roman"/>
            <w:sz w:val="24"/>
            <w:szCs w:val="24"/>
          </w:rPr>
          <w:t>Судебные акты вынесены в соответствии с таможенным</w:t>
        </w:r>
      </w:hyperlink>
      <w:r w:rsidR="00865385" w:rsidRPr="004A3022">
        <w:rPr>
          <w:rFonts w:ascii="Times New Roman" w:hAnsi="Times New Roman" w:cs="Times New Roman"/>
          <w:sz w:val="24"/>
          <w:szCs w:val="24"/>
        </w:rPr>
        <w:t xml:space="preserve"> законодательством Республики Казахстан, регулирующим порядок обжалования уведомлений. Согласно статье 173 Кодекса «О таможенном деле в Республике Казахстан» (далее – Кодекс РК) обжалование уведомления о результатах проверки и уведомления об устранении нарушений осуществляется в порядке, установленном законодательством Республики Казахстан, с учетом особенностей, предусмотренных главой 19 Кодекса РК. </w:t>
      </w:r>
    </w:p>
    <w:p w14:paraId="3AF62FCE" w14:textId="77777777" w:rsidR="004A3022" w:rsidRDefault="00865385" w:rsidP="004A3022">
      <w:pPr>
        <w:ind w:firstLine="720"/>
        <w:jc w:val="both"/>
        <w:rPr>
          <w:rFonts w:ascii="Times New Roman" w:hAnsi="Times New Roman" w:cs="Times New Roman"/>
          <w:sz w:val="24"/>
          <w:szCs w:val="24"/>
        </w:rPr>
      </w:pPr>
      <w:r w:rsidRPr="004A3022">
        <w:rPr>
          <w:rFonts w:ascii="Times New Roman" w:hAnsi="Times New Roman" w:cs="Times New Roman"/>
          <w:sz w:val="24"/>
          <w:szCs w:val="24"/>
        </w:rPr>
        <w:t xml:space="preserve">В соответствии с положениями, предусмотренными Кодексом РК, рассмотрение жалобы на уведомление производится вышестоящим таможенным органом (пункт 1 статьи 174 Кодекса РК). Декларант, в отношении которого выставлено уведомление, либо его представитель вправе обжаловать уведомление в судебном порядке после соблюдения требований, предусмотренных пунктом 1 статьи 174 Кодекса РК (пункт 2 статьи 174 Кодекса РК). Приведенные требования таможенного законодательства не были соблюдены товариществом, который оспорил уведомление в судебном порядке, не обжаловав его вначале в вышестоящий таможенный орган. </w:t>
      </w:r>
    </w:p>
    <w:p w14:paraId="113A4159" w14:textId="77777777" w:rsidR="004A3022" w:rsidRDefault="00865385" w:rsidP="004A3022">
      <w:pPr>
        <w:ind w:firstLine="720"/>
        <w:jc w:val="both"/>
        <w:rPr>
          <w:rFonts w:ascii="Times New Roman" w:hAnsi="Times New Roman" w:cs="Times New Roman"/>
          <w:sz w:val="24"/>
          <w:szCs w:val="24"/>
        </w:rPr>
      </w:pPr>
      <w:r w:rsidRPr="004A3022">
        <w:rPr>
          <w:rFonts w:ascii="Times New Roman" w:hAnsi="Times New Roman" w:cs="Times New Roman"/>
          <w:sz w:val="24"/>
          <w:szCs w:val="24"/>
        </w:rPr>
        <w:t xml:space="preserve">Суд апелляционной инстанции правильно отклонил доводы товарищества об истечении срока обжалования уведомления в вышестоящий таможенный орган, поскольку согласно пункту 2 статьи 175 Кодекса РК в случае пропуска по уважительной причине установленного срока этот срок по ходатайству лица, подающего жалобу, может быть восстановлен вышестоящим таможенным органом. </w:t>
      </w:r>
    </w:p>
    <w:p w14:paraId="573895D0" w14:textId="796E5441" w:rsidR="004A3022" w:rsidRDefault="001207C3" w:rsidP="004A3022">
      <w:pPr>
        <w:ind w:firstLine="720"/>
        <w:jc w:val="both"/>
        <w:rPr>
          <w:rFonts w:ascii="Times New Roman" w:hAnsi="Times New Roman" w:cs="Times New Roman"/>
          <w:sz w:val="24"/>
          <w:szCs w:val="24"/>
        </w:rPr>
      </w:pPr>
      <w:hyperlink r:id="rId7" w:history="1">
        <w:r w:rsidR="00865385" w:rsidRPr="004A3022">
          <w:rPr>
            <w:rStyle w:val="aa"/>
            <w:rFonts w:ascii="Times New Roman" w:hAnsi="Times New Roman" w:cs="Times New Roman"/>
            <w:sz w:val="24"/>
            <w:szCs w:val="24"/>
          </w:rPr>
          <w:t>В случае же отказа вышестоящим таможенным органом</w:t>
        </w:r>
      </w:hyperlink>
      <w:r w:rsidR="00865385" w:rsidRPr="004A3022">
        <w:rPr>
          <w:rFonts w:ascii="Times New Roman" w:hAnsi="Times New Roman" w:cs="Times New Roman"/>
          <w:sz w:val="24"/>
          <w:szCs w:val="24"/>
        </w:rPr>
        <w:t xml:space="preserve"> в восстановлении пропущенного срока товарищество вправе вновь обратиться в суд. Вместе с тем судам следует обратить особое внимание на то, что статья 174 Кодекса РК, которая предусматривала обязательный досудебный порядок урегулирования спора при обжаловании уведомлений, с 1 июля 2017 года утратила силу, поскольку исключена в соответствии с Законом РК от 30 ноября 2016 года № 26-VI. </w:t>
      </w:r>
    </w:p>
    <w:p w14:paraId="3F19C72F" w14:textId="07FF38CD" w:rsidR="00F173BA" w:rsidRPr="004A3022" w:rsidRDefault="00865385" w:rsidP="00E279A6">
      <w:pPr>
        <w:ind w:firstLine="720"/>
        <w:jc w:val="both"/>
        <w:rPr>
          <w:rFonts w:ascii="Times New Roman" w:hAnsi="Times New Roman" w:cs="Times New Roman"/>
          <w:sz w:val="24"/>
          <w:szCs w:val="24"/>
        </w:rPr>
      </w:pPr>
      <w:r w:rsidRPr="004A3022">
        <w:rPr>
          <w:rFonts w:ascii="Times New Roman" w:hAnsi="Times New Roman" w:cs="Times New Roman"/>
          <w:sz w:val="24"/>
          <w:szCs w:val="24"/>
        </w:rPr>
        <w:t>Поэтому с 1 июля 2017 года уведомление о результатах проверки и (или) уведомление об устранении нарушений может быть обжаловано в судебном порядке, независимо от того, обжаловалось ли оно в вышестоящий таможенный орган.</w:t>
      </w:r>
      <w:r w:rsidR="00CF5BD5" w:rsidRPr="004A3022">
        <w:rPr>
          <w:rFonts w:ascii="Times New Roman" w:hAnsi="Times New Roman" w:cs="Times New Roman"/>
          <w:sz w:val="24"/>
          <w:szCs w:val="24"/>
        </w:rPr>
        <w:t xml:space="preserve"> </w:t>
      </w:r>
    </w:p>
    <w:sectPr w:rsidR="00F173BA" w:rsidRPr="004A302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6CE37" w14:textId="77777777" w:rsidR="001207C3" w:rsidRDefault="001207C3" w:rsidP="00702393">
      <w:pPr>
        <w:spacing w:after="0" w:line="240" w:lineRule="auto"/>
      </w:pPr>
      <w:r>
        <w:separator/>
      </w:r>
    </w:p>
  </w:endnote>
  <w:endnote w:type="continuationSeparator" w:id="0">
    <w:p w14:paraId="6421D2EC" w14:textId="77777777" w:rsidR="001207C3" w:rsidRDefault="001207C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BACC3" w14:textId="77777777" w:rsidR="001207C3" w:rsidRDefault="001207C3" w:rsidP="00702393">
      <w:pPr>
        <w:spacing w:after="0" w:line="240" w:lineRule="auto"/>
      </w:pPr>
      <w:r>
        <w:separator/>
      </w:r>
    </w:p>
  </w:footnote>
  <w:footnote w:type="continuationSeparator" w:id="0">
    <w:p w14:paraId="236241FB" w14:textId="77777777" w:rsidR="001207C3" w:rsidRDefault="001207C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C6350"/>
    <w:rsid w:val="00102D7B"/>
    <w:rsid w:val="001207C3"/>
    <w:rsid w:val="00152128"/>
    <w:rsid w:val="001539CF"/>
    <w:rsid w:val="00193E1B"/>
    <w:rsid w:val="001C5801"/>
    <w:rsid w:val="001E7ED8"/>
    <w:rsid w:val="002570B0"/>
    <w:rsid w:val="002A1A72"/>
    <w:rsid w:val="002B659E"/>
    <w:rsid w:val="002D78F4"/>
    <w:rsid w:val="00315990"/>
    <w:rsid w:val="00327D34"/>
    <w:rsid w:val="00327E86"/>
    <w:rsid w:val="00396063"/>
    <w:rsid w:val="003C77EA"/>
    <w:rsid w:val="003E3623"/>
    <w:rsid w:val="00442855"/>
    <w:rsid w:val="00461793"/>
    <w:rsid w:val="004A3022"/>
    <w:rsid w:val="005A3B78"/>
    <w:rsid w:val="006B0A4D"/>
    <w:rsid w:val="006E2D0A"/>
    <w:rsid w:val="00702393"/>
    <w:rsid w:val="00722D19"/>
    <w:rsid w:val="007F59B1"/>
    <w:rsid w:val="00865385"/>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279A6"/>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4A3022"/>
    <w:rPr>
      <w:color w:val="0563C1" w:themeColor="hyperlink"/>
      <w:u w:val="single"/>
    </w:rPr>
  </w:style>
  <w:style w:type="character" w:styleId="ab">
    <w:name w:val="Unresolved Mention"/>
    <w:basedOn w:val="a0"/>
    <w:uiPriority w:val="99"/>
    <w:semiHidden/>
    <w:unhideWhenUsed/>
    <w:rsid w:val="004A3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432</Words>
  <Characters>2463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2021-11-29T11:56:00Z</dcterms:modified>
</cp:coreProperties>
</file>