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B61AE" w14:textId="77777777" w:rsidR="004707B6" w:rsidRPr="00D7187B" w:rsidRDefault="00942362" w:rsidP="004764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187B">
        <w:rPr>
          <w:rFonts w:ascii="Times New Roman" w:hAnsi="Times New Roman" w:cs="Times New Roman"/>
          <w:b/>
          <w:bCs/>
          <w:sz w:val="24"/>
          <w:szCs w:val="24"/>
        </w:rPr>
        <w:t>Выявление судами нарушений законности и вынесение по этим вопросам частных определений, их качество и обоснованность.</w:t>
      </w:r>
    </w:p>
    <w:p w14:paraId="3DC2439B" w14:textId="77777777" w:rsidR="004707B6" w:rsidRPr="004764E2" w:rsidRDefault="004707B6" w:rsidP="004764E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115D2A5" w14:textId="6354D075" w:rsidR="00783ACB" w:rsidRDefault="004707B6" w:rsidP="004764E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764E2">
        <w:rPr>
          <w:rFonts w:ascii="Times New Roman" w:hAnsi="Times New Roman" w:cs="Times New Roman"/>
          <w:sz w:val="24"/>
          <w:szCs w:val="24"/>
        </w:rPr>
        <w:t xml:space="preserve">Обобщением установлено, что частное </w:t>
      </w:r>
      <w:hyperlink r:id="rId6" w:history="1">
        <w:r w:rsidRPr="00D7187B">
          <w:rPr>
            <w:rStyle w:val="aa"/>
            <w:rFonts w:ascii="Times New Roman" w:hAnsi="Times New Roman" w:cs="Times New Roman"/>
            <w:sz w:val="24"/>
            <w:szCs w:val="24"/>
          </w:rPr>
          <w:t>определение вынесено только по одному</w:t>
        </w:r>
      </w:hyperlink>
      <w:r w:rsidRPr="004764E2">
        <w:rPr>
          <w:rFonts w:ascii="Times New Roman" w:hAnsi="Times New Roman" w:cs="Times New Roman"/>
          <w:sz w:val="24"/>
          <w:szCs w:val="24"/>
        </w:rPr>
        <w:t xml:space="preserve"> гражданскому делу (СМЭС Актюбинской области 15 ноября 2017 года по иску РГУ «Управление государственных доходов по Байганинскому району Департамента государственных доходов по Актюбинской области» о ликвидации ПК «Ж»). </w:t>
      </w:r>
    </w:p>
    <w:p w14:paraId="00379CCD" w14:textId="733D423F" w:rsidR="00A81D5F" w:rsidRPr="004764E2" w:rsidRDefault="004707B6" w:rsidP="004764E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764E2">
        <w:rPr>
          <w:rFonts w:ascii="Times New Roman" w:hAnsi="Times New Roman" w:cs="Times New Roman"/>
          <w:sz w:val="24"/>
          <w:szCs w:val="24"/>
        </w:rPr>
        <w:t xml:space="preserve">Так, судом установлено, что истец неоднократно обращался в суд с одними и теми исками о ликвидации и банкротстве одних и тех отсутствующих юридических лиц, по тем же основаниям. </w:t>
      </w:r>
      <w:hyperlink r:id="rId7" w:history="1">
        <w:r w:rsidRPr="00783ACB">
          <w:rPr>
            <w:rStyle w:val="aa"/>
            <w:rFonts w:ascii="Times New Roman" w:hAnsi="Times New Roman" w:cs="Times New Roman"/>
            <w:sz w:val="24"/>
            <w:szCs w:val="24"/>
          </w:rPr>
          <w:t>Однако каждый раз, обращаясь вновь в суд, им не устранялись недостатки,</w:t>
        </w:r>
      </w:hyperlink>
      <w:r w:rsidRPr="004764E2">
        <w:rPr>
          <w:rFonts w:ascii="Times New Roman" w:hAnsi="Times New Roman" w:cs="Times New Roman"/>
          <w:sz w:val="24"/>
          <w:szCs w:val="24"/>
        </w:rPr>
        <w:t xml:space="preserve"> послужившие основанием к отказу в удовлетворении прежних исков.</w:t>
      </w:r>
      <w:r w:rsidR="00CF5BD5" w:rsidRPr="004764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4764E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4764E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4764E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4764E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4764E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4764E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4764E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4764E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4764E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4764E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4764E2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4764E2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4764E2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4707B6"/>
    <w:rsid w:val="004764E2"/>
    <w:rsid w:val="005A3B78"/>
    <w:rsid w:val="006B0A4D"/>
    <w:rsid w:val="006E2D0A"/>
    <w:rsid w:val="00702393"/>
    <w:rsid w:val="00722D19"/>
    <w:rsid w:val="00783ACB"/>
    <w:rsid w:val="008A7236"/>
    <w:rsid w:val="008E7DF6"/>
    <w:rsid w:val="0091354D"/>
    <w:rsid w:val="00940023"/>
    <w:rsid w:val="00942362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7187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783ACB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83A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2021-10-14T09:59:00Z</dcterms:modified>
</cp:coreProperties>
</file>