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0DBCE0" w14:textId="15F59F81" w:rsidR="00571B70" w:rsidRPr="00E0429C" w:rsidRDefault="000C3BE3" w:rsidP="00E0429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</w:t>
      </w:r>
      <w:r w:rsidR="00B441AF" w:rsidRPr="00E0429C">
        <w:rPr>
          <w:rFonts w:ascii="Times New Roman" w:hAnsi="Times New Roman" w:cs="Times New Roman"/>
          <w:b/>
          <w:bCs/>
          <w:sz w:val="24"/>
          <w:szCs w:val="24"/>
        </w:rPr>
        <w:t>мягчающи</w:t>
      </w:r>
      <w:r>
        <w:rPr>
          <w:rFonts w:ascii="Times New Roman" w:hAnsi="Times New Roman" w:cs="Times New Roman"/>
          <w:b/>
          <w:bCs/>
          <w:sz w:val="24"/>
          <w:szCs w:val="24"/>
        </w:rPr>
        <w:t>е</w:t>
      </w:r>
      <w:r w:rsidR="00B441AF" w:rsidRPr="00E0429C">
        <w:rPr>
          <w:rFonts w:ascii="Times New Roman" w:hAnsi="Times New Roman" w:cs="Times New Roman"/>
          <w:b/>
          <w:bCs/>
          <w:sz w:val="24"/>
          <w:szCs w:val="24"/>
        </w:rPr>
        <w:t xml:space="preserve"> уголовную ответственность и наказание </w:t>
      </w:r>
    </w:p>
    <w:p w14:paraId="33F4E1C9" w14:textId="77777777" w:rsidR="00571B70" w:rsidRPr="00E0429C" w:rsidRDefault="00571B70" w:rsidP="00A81D5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BEE5A99" w14:textId="77777777" w:rsidR="00E0429C" w:rsidRDefault="00571B70" w:rsidP="00E0429C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0429C">
        <w:rPr>
          <w:rFonts w:ascii="Times New Roman" w:hAnsi="Times New Roman" w:cs="Times New Roman"/>
          <w:sz w:val="24"/>
          <w:szCs w:val="24"/>
        </w:rPr>
        <w:t xml:space="preserve">Приговором суда № 2 </w:t>
      </w:r>
      <w:proofErr w:type="spellStart"/>
      <w:r w:rsidRPr="00E0429C">
        <w:rPr>
          <w:rFonts w:ascii="Times New Roman" w:hAnsi="Times New Roman" w:cs="Times New Roman"/>
          <w:sz w:val="24"/>
          <w:szCs w:val="24"/>
        </w:rPr>
        <w:t>Зеленовского</w:t>
      </w:r>
      <w:proofErr w:type="spellEnd"/>
      <w:r w:rsidRPr="00E0429C">
        <w:rPr>
          <w:rFonts w:ascii="Times New Roman" w:hAnsi="Times New Roman" w:cs="Times New Roman"/>
          <w:sz w:val="24"/>
          <w:szCs w:val="24"/>
        </w:rPr>
        <w:t xml:space="preserve"> района Западно-Казахстанской области от 7 февраля 2017 года Е., ранее не судимый, осужден по части 4 статьи 345 Уголовного кодекса Республики Казахстан (далее – УК) к 7 годам лишения свободы с лишением права управлять транспортным средством сроком на 6 лет, с отбыванием наказания в колонии-поселении. </w:t>
      </w:r>
    </w:p>
    <w:p w14:paraId="01FB0465" w14:textId="77777777" w:rsidR="00E0429C" w:rsidRDefault="00571B70" w:rsidP="00E0429C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0429C">
        <w:rPr>
          <w:rFonts w:ascii="Times New Roman" w:hAnsi="Times New Roman" w:cs="Times New Roman"/>
          <w:sz w:val="24"/>
          <w:szCs w:val="24"/>
        </w:rPr>
        <w:t xml:space="preserve">Приговором суда Е. признан виновным в том, что 29 июня 2016 года примерно в 03:00 часа, будучи в состоянии алкогольного опьянения, управляя транспортным средством – автомашиной марки «Лада21911», госномером 362DEA/07, по автодороге «Уральск – </w:t>
      </w:r>
      <w:proofErr w:type="spellStart"/>
      <w:r w:rsidRPr="00E0429C">
        <w:rPr>
          <w:rFonts w:ascii="Times New Roman" w:hAnsi="Times New Roman" w:cs="Times New Roman"/>
          <w:sz w:val="24"/>
          <w:szCs w:val="24"/>
        </w:rPr>
        <w:t>Кирсаново</w:t>
      </w:r>
      <w:proofErr w:type="spellEnd"/>
      <w:r w:rsidRPr="00E0429C">
        <w:rPr>
          <w:rFonts w:ascii="Times New Roman" w:hAnsi="Times New Roman" w:cs="Times New Roman"/>
          <w:sz w:val="24"/>
          <w:szCs w:val="24"/>
        </w:rPr>
        <w:t xml:space="preserve">» в западном направлении, на 55 км., грубо нарушая требования подпункта 1 раздела 10, 2.1.5, 2.4.2 Правил дорожного движения (далее – ПДД), не справившись с управлением, допустил опрокидывание автомашины. В результате данного дорожно-транспортного происшествия (далее – ДТП) пассажиры вышеуказанной автомашины Ж. и З. от полученных телесных повреждений скончались на месте. </w:t>
      </w:r>
    </w:p>
    <w:p w14:paraId="721AE400" w14:textId="77777777" w:rsidR="00E0429C" w:rsidRDefault="00571B70" w:rsidP="00E0429C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0429C">
        <w:rPr>
          <w:rFonts w:ascii="Times New Roman" w:hAnsi="Times New Roman" w:cs="Times New Roman"/>
          <w:sz w:val="24"/>
          <w:szCs w:val="24"/>
        </w:rPr>
        <w:t xml:space="preserve">Постановлением судебной коллегии по уголовным делам </w:t>
      </w:r>
      <w:proofErr w:type="spellStart"/>
      <w:r w:rsidRPr="00E0429C">
        <w:rPr>
          <w:rFonts w:ascii="Times New Roman" w:hAnsi="Times New Roman" w:cs="Times New Roman"/>
          <w:sz w:val="24"/>
          <w:szCs w:val="24"/>
        </w:rPr>
        <w:t>ЗападноКазахстанского</w:t>
      </w:r>
      <w:proofErr w:type="spellEnd"/>
      <w:r w:rsidRPr="00E0429C">
        <w:rPr>
          <w:rFonts w:ascii="Times New Roman" w:hAnsi="Times New Roman" w:cs="Times New Roman"/>
          <w:sz w:val="24"/>
          <w:szCs w:val="24"/>
        </w:rPr>
        <w:t xml:space="preserve"> областного суда от 5 апреля 2017 года приговор суда изменен: исключено признание по делу обстоятельств, смягчающих уголовную ответственность и наказание Е., назначенное ему по части 4 статьи 345 УК наказание увеличено до 10 лет лишения свободы. В остальной части приговор суда оставлен без изменения. </w:t>
      </w:r>
    </w:p>
    <w:p w14:paraId="6772E0EA" w14:textId="77777777" w:rsidR="00E0429C" w:rsidRDefault="00571B70" w:rsidP="00E0429C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0429C">
        <w:rPr>
          <w:rFonts w:ascii="Times New Roman" w:hAnsi="Times New Roman" w:cs="Times New Roman"/>
          <w:sz w:val="24"/>
          <w:szCs w:val="24"/>
        </w:rPr>
        <w:t xml:space="preserve">В ходатайстве осужденный Е., не оспаривая доказанность своей вины и квалификацию действий в содеянном, выражает несогласие с постановлением апелляционной инстанции в части исключения из приговора смягчающих обстоятельств и увеличения срока назначенного ему наказания до 10 лет лишения свободы. Изучив материалы уголовного дела, заслушав выступление прокурора С., полагавшего постановление апелляционной инстанции изменить, снизить наказание до 9 лет лишения свободы, коллегия считает, что постановление апелляционной инстанции подлежит отмене по следующим основаниям. </w:t>
      </w:r>
    </w:p>
    <w:p w14:paraId="4175D1E9" w14:textId="77777777" w:rsidR="00E0429C" w:rsidRDefault="00571B70" w:rsidP="00E0429C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0429C">
        <w:rPr>
          <w:rFonts w:ascii="Times New Roman" w:hAnsi="Times New Roman" w:cs="Times New Roman"/>
          <w:sz w:val="24"/>
          <w:szCs w:val="24"/>
        </w:rPr>
        <w:t xml:space="preserve">В соответствии с пунктом 5 части 1 статьи 485 </w:t>
      </w:r>
      <w:proofErr w:type="spellStart"/>
      <w:r w:rsidRPr="00E0429C">
        <w:rPr>
          <w:rFonts w:ascii="Times New Roman" w:hAnsi="Times New Roman" w:cs="Times New Roman"/>
          <w:sz w:val="24"/>
          <w:szCs w:val="24"/>
        </w:rPr>
        <w:t>Уголовнопроцессуального</w:t>
      </w:r>
      <w:proofErr w:type="spellEnd"/>
      <w:r w:rsidRPr="00E0429C">
        <w:rPr>
          <w:rFonts w:ascii="Times New Roman" w:hAnsi="Times New Roman" w:cs="Times New Roman"/>
          <w:sz w:val="24"/>
          <w:szCs w:val="24"/>
        </w:rPr>
        <w:t xml:space="preserve"> кодекса Республики Казахстан (далее – УПК) одним из оснований к пересмотру в кассационном порядке вступивших в законную силу судебных актов являются допущенные при расследовании или судебном рассмотрении дела нарушения конституционных прав и свобод граждан либо неправильная квалификация деяния осужденного и несоответствие назначенного судом наказания тяжести уголовного правонарушения и личности осужденного. Такие основания для пересмотра судебного акта по данному делу в кассационном порядке имеются. </w:t>
      </w:r>
    </w:p>
    <w:p w14:paraId="5F8E342E" w14:textId="77777777" w:rsidR="00E0429C" w:rsidRDefault="00571B70" w:rsidP="00E0429C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0429C">
        <w:rPr>
          <w:rFonts w:ascii="Times New Roman" w:hAnsi="Times New Roman" w:cs="Times New Roman"/>
          <w:sz w:val="24"/>
          <w:szCs w:val="24"/>
        </w:rPr>
        <w:t xml:space="preserve">Выводы суда о виновности Е. в инкриминируемом ему деянии, при обстоятельствах, изложенных в приговоре, в полном объеме подтверждаются совокупностью доказательств, полно, всесторонне и объективно исследованных в главном судебном разбирательстве, и соответствуют фактическим обстоятельствам дела. Вина Е. в содеянном, кроме его первоначальных признательных показаний, данных им в ходе досудебного производства, подтверждается другими бесспорными доказательствами по делу, а именно: показаниями потерпевших, свидетелей, экспертов, протоколами опознания, очных ставок, видеозаписями следственных действий и другими материалами дела. </w:t>
      </w:r>
    </w:p>
    <w:p w14:paraId="2E44F021" w14:textId="26355B42" w:rsidR="00E0429C" w:rsidRDefault="00571B70" w:rsidP="00E0429C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0429C">
        <w:rPr>
          <w:rFonts w:ascii="Times New Roman" w:hAnsi="Times New Roman" w:cs="Times New Roman"/>
          <w:sz w:val="24"/>
          <w:szCs w:val="24"/>
        </w:rPr>
        <w:t xml:space="preserve">Действия Е. по части 4 статьи 345 УК квалифицированы правильно. Вместе с тем доводы ходатайства Е. о </w:t>
      </w:r>
      <w:hyperlink r:id="rId6" w:history="1">
        <w:r w:rsidRPr="00440404">
          <w:rPr>
            <w:rStyle w:val="aa"/>
            <w:rFonts w:ascii="Times New Roman" w:hAnsi="Times New Roman" w:cs="Times New Roman"/>
            <w:sz w:val="24"/>
            <w:szCs w:val="24"/>
          </w:rPr>
          <w:t>необоснованности выводов суда апелляционной инстанции об</w:t>
        </w:r>
      </w:hyperlink>
      <w:r w:rsidRPr="00E0429C">
        <w:rPr>
          <w:rFonts w:ascii="Times New Roman" w:hAnsi="Times New Roman" w:cs="Times New Roman"/>
          <w:sz w:val="24"/>
          <w:szCs w:val="24"/>
        </w:rPr>
        <w:t xml:space="preserve"> </w:t>
      </w:r>
      <w:r w:rsidRPr="00E0429C">
        <w:rPr>
          <w:rFonts w:ascii="Times New Roman" w:hAnsi="Times New Roman" w:cs="Times New Roman"/>
          <w:sz w:val="24"/>
          <w:szCs w:val="24"/>
        </w:rPr>
        <w:lastRenderedPageBreak/>
        <w:t xml:space="preserve">исключении из приговора суда обстоятельств, смягчающих уголовную ответственность и наказание, а также увеличения назначенного ему наказания до 10 лет лишения свободы являются обоснованными. </w:t>
      </w:r>
    </w:p>
    <w:p w14:paraId="5C389B27" w14:textId="77777777" w:rsidR="00E0429C" w:rsidRDefault="00571B70" w:rsidP="00E0429C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0429C">
        <w:rPr>
          <w:rFonts w:ascii="Times New Roman" w:hAnsi="Times New Roman" w:cs="Times New Roman"/>
          <w:sz w:val="24"/>
          <w:szCs w:val="24"/>
        </w:rPr>
        <w:t xml:space="preserve">В соответствии с положениями нормативного постановления Верховного Суда Республики Казахстан от 25 июня 2015 года № 4 «О некоторых вопросах назначения уголовного наказания» суды должны всесторонне, полно и объективно исследовать данные о личности подсудимого, имея в виду их существенное влияние для определения вида и размера наказания. В частности, необходимо выяснять состояние здоровья, трудоспособность, отношение к труду, обучению, сведения о судимости и семейном положении подсудимого. Судам необходимо в соответствии частью 3 статьи 52 УК при назначении наказания учитывать влияние назначенного наказания на условия жизни семьи подсудимого и лиц, находящихся на его иждивении. </w:t>
      </w:r>
    </w:p>
    <w:p w14:paraId="13DBC516" w14:textId="77777777" w:rsidR="00E0429C" w:rsidRDefault="00571B70" w:rsidP="00E0429C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0429C">
        <w:rPr>
          <w:rFonts w:ascii="Times New Roman" w:hAnsi="Times New Roman" w:cs="Times New Roman"/>
          <w:sz w:val="24"/>
          <w:szCs w:val="24"/>
        </w:rPr>
        <w:t xml:space="preserve">Согласно части 2 статьи 52 УК лицу, совершившему уголовное правонарушение, должно быть назначено наказание, необходимое и достаточное для его исправления и предупреждения новых уголовных правонарушений. Более строгий вид наказания из числа предусмотренных за совершенное уголовное правонарушение назначается лишь в случае, если менее строгий его вид не сможет обеспечить достижение целей наказания. </w:t>
      </w:r>
    </w:p>
    <w:p w14:paraId="22097CCE" w14:textId="77777777" w:rsidR="00E0429C" w:rsidRDefault="00571B70" w:rsidP="00E0429C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0429C">
        <w:rPr>
          <w:rFonts w:ascii="Times New Roman" w:hAnsi="Times New Roman" w:cs="Times New Roman"/>
          <w:sz w:val="24"/>
          <w:szCs w:val="24"/>
        </w:rPr>
        <w:t xml:space="preserve">В соответствии с частью 2 статьи 53 УК при назначении наказания суд может учитывать в качестве смягчающих и обстоятельства, не предусмотренные частью первой настоящей статьи. Руководствуясь положениями указанной статьи УК, суд первой инстанции обоснованно признал объективно установленные по делу данные: молодой возраст Е., посредственную характеристику по месту его жительства и то, что ранее не привлекался к уголовной ответственности, - смягчающими обстоятельствами по делу. Кроме этого, согласно части 3 статьи 11 УК уголовное правонарушение, в совершении которого Е. признан виновным, квалифицируемое как неосторожное деяние, относится к преступлениям средней тяжести. Доводы апелляционной инстанции о том, что суд первой инстанции в приговоре не мотивировал, каким образом перечисленные выше обстоятельства смягчают вину Е., несостоятельны. </w:t>
      </w:r>
    </w:p>
    <w:p w14:paraId="3470FCDE" w14:textId="77777777" w:rsidR="00E0429C" w:rsidRDefault="00571B70" w:rsidP="00E0429C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0429C">
        <w:rPr>
          <w:rFonts w:ascii="Times New Roman" w:hAnsi="Times New Roman" w:cs="Times New Roman"/>
          <w:sz w:val="24"/>
          <w:szCs w:val="24"/>
        </w:rPr>
        <w:t xml:space="preserve">Согласно вышеназванному нормативному постановлению, суд при назначении наказания в обязательном порядке должен указывать в приговоре относительно каждого подсудимого смягчающие и отягчающие его ответственность и наказание обстоятельства. Как следует из материалов уголовного дела, Е. ранее не привлекался к уголовной ответственности, молод - ему только 29 лет, посредственно характеризуется. Поэтому суд первой инстанции, учитывая требования закона, обоснованно признал перечисленные выше обстоятельства смягчающим его вину, также признал отягчающим обстоятельством совершение преступления в состоянии алкогольного опьянения и, не применяя правил части 2 статьи 55 УК, назначил наказание в виде 7 лет лишения свободы. </w:t>
      </w:r>
    </w:p>
    <w:p w14:paraId="6BAF2AC1" w14:textId="77777777" w:rsidR="00E0429C" w:rsidRDefault="00571B70" w:rsidP="00E0429C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0429C">
        <w:rPr>
          <w:rFonts w:ascii="Times New Roman" w:hAnsi="Times New Roman" w:cs="Times New Roman"/>
          <w:sz w:val="24"/>
          <w:szCs w:val="24"/>
        </w:rPr>
        <w:t xml:space="preserve">Согласно требованиям части 1 статьи 426 УПК суд, рассматривающий дело в апелляционном порядке, проверяет законность, обоснованность, справедливость приговора, постановления в той части и только в отношении тех осужденных, которых касается жалоба или ходатайство прокурора. Однако апелляционная инстанция в нарушение норм закона необоснованно исключила из приговора указанные выше обстоятельства, признанные судом первой инстанции смягчающими, и увеличила наказание до 10 лет лишения свободы, несмотря на то, что в апелляционной жалобе потерпевшего З. и его адвоката К. не ставился вопрос об исключении вышеуказанных смягчающих обстоятельств. </w:t>
      </w:r>
    </w:p>
    <w:p w14:paraId="00379CCD" w14:textId="3ABF9E21" w:rsidR="00A81D5F" w:rsidRPr="00E0429C" w:rsidRDefault="00571B70" w:rsidP="00E0429C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0429C">
        <w:rPr>
          <w:rFonts w:ascii="Times New Roman" w:hAnsi="Times New Roman" w:cs="Times New Roman"/>
          <w:sz w:val="24"/>
          <w:szCs w:val="24"/>
        </w:rPr>
        <w:lastRenderedPageBreak/>
        <w:t xml:space="preserve">При таких обстоятельствах назначенное апелляционной инстанцией Е. наказание не отвечает требованиям статьи 52 УК и </w:t>
      </w:r>
      <w:hyperlink r:id="rId7" w:history="1">
        <w:r w:rsidRPr="00E0429C">
          <w:rPr>
            <w:rStyle w:val="aa"/>
            <w:rFonts w:ascii="Times New Roman" w:hAnsi="Times New Roman" w:cs="Times New Roman"/>
            <w:sz w:val="24"/>
            <w:szCs w:val="24"/>
          </w:rPr>
          <w:t>подлежит отмене. На основании изложенного судебная</w:t>
        </w:r>
      </w:hyperlink>
      <w:r w:rsidRPr="00E0429C">
        <w:rPr>
          <w:rFonts w:ascii="Times New Roman" w:hAnsi="Times New Roman" w:cs="Times New Roman"/>
          <w:sz w:val="24"/>
          <w:szCs w:val="24"/>
        </w:rPr>
        <w:t xml:space="preserve"> коллегия по уголовным делам Верховного Суда отменила постановление апелляционной инстанции, оставив в силе приговор суда первой инстанции в отношении Е. Ходатайство осужденного Е. удовлетворено.</w:t>
      </w:r>
      <w:r w:rsidR="00CF5BD5" w:rsidRPr="00E0429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A7FA65" w14:textId="0D3DEF47" w:rsidR="00F173BA" w:rsidRPr="00E0429C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C113091" w14:textId="5A80DFE0" w:rsidR="00F173BA" w:rsidRPr="00E0429C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D196CDE" w14:textId="737247FA" w:rsidR="00F173BA" w:rsidRPr="00E0429C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02403F08" w14:textId="75BEB719" w:rsidR="00F173BA" w:rsidRPr="00E0429C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08325D5" w14:textId="324F2E94" w:rsidR="00F173BA" w:rsidRPr="00E0429C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22BAA135" w14:textId="6CC745FE" w:rsidR="00F173BA" w:rsidRPr="00E0429C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3D51603" w14:textId="10BA4AEF" w:rsidR="00F173BA" w:rsidRPr="00E0429C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55D95E22" w14:textId="0EFD17BF" w:rsidR="00F173BA" w:rsidRPr="00E0429C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E84A240" w14:textId="61513D00" w:rsidR="00F173BA" w:rsidRPr="00E0429C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049E1B58" w14:textId="408BB97D" w:rsidR="00F173BA" w:rsidRPr="00E0429C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F19C72F" w14:textId="49CAEBA5" w:rsidR="00F173BA" w:rsidRPr="00E0429C" w:rsidRDefault="00F173BA" w:rsidP="00F173BA">
      <w:pPr>
        <w:tabs>
          <w:tab w:val="left" w:pos="6948"/>
        </w:tabs>
        <w:rPr>
          <w:rFonts w:ascii="Times New Roman" w:hAnsi="Times New Roman" w:cs="Times New Roman"/>
          <w:sz w:val="24"/>
          <w:szCs w:val="24"/>
        </w:rPr>
      </w:pPr>
      <w:r w:rsidRPr="00E0429C">
        <w:rPr>
          <w:rFonts w:ascii="Times New Roman" w:hAnsi="Times New Roman" w:cs="Times New Roman"/>
          <w:sz w:val="24"/>
          <w:szCs w:val="24"/>
        </w:rPr>
        <w:tab/>
      </w:r>
    </w:p>
    <w:sectPr w:rsidR="00F173BA" w:rsidRPr="00E0429C" w:rsidSect="00327D34">
      <w:headerReference w:type="default" r:id="rId8"/>
      <w:footerReference w:type="default" r:id="rId9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0F5419" w14:textId="77777777" w:rsidR="00372770" w:rsidRDefault="00372770" w:rsidP="00702393">
      <w:pPr>
        <w:spacing w:after="0" w:line="240" w:lineRule="auto"/>
      </w:pPr>
      <w:r>
        <w:separator/>
      </w:r>
    </w:p>
  </w:endnote>
  <w:endnote w:type="continuationSeparator" w:id="0">
    <w:p w14:paraId="4639A4EB" w14:textId="77777777" w:rsidR="00372770" w:rsidRDefault="00372770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6E6CF5" w14:textId="77777777" w:rsidR="00372770" w:rsidRDefault="00372770" w:rsidP="00702393">
      <w:pPr>
        <w:spacing w:after="0" w:line="240" w:lineRule="auto"/>
      </w:pPr>
      <w:r>
        <w:separator/>
      </w:r>
    </w:p>
  </w:footnote>
  <w:footnote w:type="continuationSeparator" w:id="0">
    <w:p w14:paraId="19ACFB46" w14:textId="77777777" w:rsidR="00372770" w:rsidRDefault="00372770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47BF92BE" w:rsidR="00702393" w:rsidRPr="00017580" w:rsidRDefault="00940023" w:rsidP="005A3B78">
    <w:pPr>
      <w:pStyle w:val="a4"/>
      <w:tabs>
        <w:tab w:val="clear" w:pos="9355"/>
        <w:tab w:val="right" w:pos="9781"/>
      </w:tabs>
      <w:jc w:val="both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0720D792" wp14:editId="0066BECF">
          <wp:simplePos x="0" y="0"/>
          <wp:positionH relativeFrom="margin">
            <wp:posOffset>1361440</wp:posOffset>
          </wp:positionH>
          <wp:positionV relativeFrom="paragraph">
            <wp:posOffset>3223268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3357">
      <w:rPr>
        <w:noProof/>
        <w:lang w:eastAsia="ru-RU"/>
      </w:rPr>
      <w:drawing>
        <wp:anchor distT="0" distB="0" distL="114300" distR="114300" simplePos="0" relativeHeight="251656192" behindDoc="1" locked="0" layoutInCell="1" allowOverlap="1" wp14:anchorId="4CD40BCC" wp14:editId="6690AB11">
          <wp:simplePos x="0" y="0"/>
          <wp:positionH relativeFrom="margin">
            <wp:posOffset>4886325</wp:posOffset>
          </wp:positionH>
          <wp:positionV relativeFrom="paragraph">
            <wp:posOffset>743874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7580">
      <w:rPr>
        <w:noProof/>
        <w:lang w:eastAsia="ru-RU"/>
      </w:rPr>
      <w:drawing>
        <wp:inline distT="0" distB="0" distL="0" distR="0" wp14:anchorId="1ED2111A" wp14:editId="1AF78A52">
          <wp:extent cx="2254250" cy="490293"/>
          <wp:effectExtent l="0" t="0" r="0" b="5080"/>
          <wp:docPr id="42" name="Рисунок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9490" cy="5066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</w:t>
    </w:r>
    <w:r w:rsidR="005A3B78">
      <w:t xml:space="preserve">                  </w:t>
    </w:r>
    <w:r w:rsidR="00D02DFB">
      <w:t xml:space="preserve">                        </w:t>
    </w:r>
    <w:r w:rsidR="00083357">
      <w:rPr>
        <w:noProof/>
        <w:lang w:eastAsia="ru-RU"/>
      </w:rPr>
      <w:drawing>
        <wp:inline distT="0" distB="0" distL="0" distR="0" wp14:anchorId="38BCEF49" wp14:editId="4334A5C0">
          <wp:extent cx="1916010" cy="551775"/>
          <wp:effectExtent l="0" t="0" r="0" b="127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56020" cy="6496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2DFB">
      <w:t xml:space="preserve">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659E"/>
    <w:rsid w:val="00017580"/>
    <w:rsid w:val="00083357"/>
    <w:rsid w:val="000C3BE3"/>
    <w:rsid w:val="00102D7B"/>
    <w:rsid w:val="00152128"/>
    <w:rsid w:val="001539CF"/>
    <w:rsid w:val="00193E1B"/>
    <w:rsid w:val="001C5801"/>
    <w:rsid w:val="001E7ED8"/>
    <w:rsid w:val="002570B0"/>
    <w:rsid w:val="002A1A72"/>
    <w:rsid w:val="002B659E"/>
    <w:rsid w:val="00315990"/>
    <w:rsid w:val="00327D34"/>
    <w:rsid w:val="00327E86"/>
    <w:rsid w:val="00372770"/>
    <w:rsid w:val="00396063"/>
    <w:rsid w:val="003C77EA"/>
    <w:rsid w:val="003E3623"/>
    <w:rsid w:val="00440404"/>
    <w:rsid w:val="00442855"/>
    <w:rsid w:val="00461793"/>
    <w:rsid w:val="00571B70"/>
    <w:rsid w:val="005A3B78"/>
    <w:rsid w:val="006B0A4D"/>
    <w:rsid w:val="006E2D0A"/>
    <w:rsid w:val="00702393"/>
    <w:rsid w:val="00722D19"/>
    <w:rsid w:val="008A7236"/>
    <w:rsid w:val="008E7DF6"/>
    <w:rsid w:val="0091354D"/>
    <w:rsid w:val="00940023"/>
    <w:rsid w:val="0094655E"/>
    <w:rsid w:val="009E6904"/>
    <w:rsid w:val="00A23573"/>
    <w:rsid w:val="00A45B15"/>
    <w:rsid w:val="00A81D5F"/>
    <w:rsid w:val="00B31BDB"/>
    <w:rsid w:val="00B441AF"/>
    <w:rsid w:val="00BD7730"/>
    <w:rsid w:val="00C16D9C"/>
    <w:rsid w:val="00CB275A"/>
    <w:rsid w:val="00CF5BD5"/>
    <w:rsid w:val="00D02DFB"/>
    <w:rsid w:val="00DB660C"/>
    <w:rsid w:val="00E0429C"/>
    <w:rsid w:val="00EE78AD"/>
    <w:rsid w:val="00F173BA"/>
    <w:rsid w:val="00F96E54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docId w15:val="{1A075201-8F3B-43F2-9EE2-2AE2FCFDF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paragraph" w:styleId="a8">
    <w:name w:val="Balloon Text"/>
    <w:basedOn w:val="a"/>
    <w:link w:val="a9"/>
    <w:uiPriority w:val="99"/>
    <w:semiHidden/>
    <w:unhideWhenUsed/>
    <w:rsid w:val="00A81D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81D5F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E0429C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E0429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zakonpravo.kz/publikacii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ok.ru/group/59369613230259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3</Pages>
  <Words>1087</Words>
  <Characters>6199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36</cp:revision>
  <cp:lastPrinted>2021-08-17T09:04:00Z</cp:lastPrinted>
  <dcterms:created xsi:type="dcterms:W3CDTF">2021-08-13T09:00:00Z</dcterms:created>
  <dcterms:modified xsi:type="dcterms:W3CDTF">2021-11-30T09:49:00Z</dcterms:modified>
</cp:coreProperties>
</file>