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1C5132E1" w:rsidR="3759A7B7" w:rsidRPr="004E01B0" w:rsidRDefault="004E01B0" w:rsidP="003569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1B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F7ACD" w:rsidRPr="004E01B0">
        <w:rPr>
          <w:rFonts w:ascii="Times New Roman" w:hAnsi="Times New Roman" w:cs="Times New Roman"/>
          <w:b/>
          <w:bCs/>
          <w:sz w:val="24"/>
          <w:szCs w:val="24"/>
        </w:rPr>
        <w:t>ризна</w:t>
      </w:r>
      <w:r w:rsidRPr="004E01B0">
        <w:rPr>
          <w:rFonts w:ascii="Times New Roman" w:hAnsi="Times New Roman" w:cs="Times New Roman"/>
          <w:b/>
          <w:bCs/>
          <w:sz w:val="24"/>
          <w:szCs w:val="24"/>
        </w:rPr>
        <w:t>ние</w:t>
      </w:r>
      <w:r w:rsidR="00FF7ACD" w:rsidRPr="004E01B0">
        <w:rPr>
          <w:rFonts w:ascii="Times New Roman" w:hAnsi="Times New Roman" w:cs="Times New Roman"/>
          <w:b/>
          <w:bCs/>
          <w:sz w:val="24"/>
          <w:szCs w:val="24"/>
        </w:rPr>
        <w:t xml:space="preserve"> право собственности на объект</w:t>
      </w:r>
      <w:r w:rsidRPr="004E01B0">
        <w:rPr>
          <w:rFonts w:ascii="Times New Roman" w:hAnsi="Times New Roman" w:cs="Times New Roman"/>
          <w:b/>
          <w:bCs/>
          <w:sz w:val="24"/>
          <w:szCs w:val="24"/>
        </w:rPr>
        <w:t xml:space="preserve"> в судебном порядке</w:t>
      </w:r>
    </w:p>
    <w:p w14:paraId="1B5FFADA" w14:textId="4B13E06E" w:rsidR="00045624" w:rsidRPr="000F75C4" w:rsidRDefault="00045624" w:rsidP="000F75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8A6E4" w14:textId="77777777" w:rsidR="000F75C4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 xml:space="preserve">Житикаринский районный суд Костанайской области в составе: председательствующего судьи Ахмедовой </w:t>
      </w:r>
      <w:proofErr w:type="gramStart"/>
      <w:r w:rsidRPr="000F75C4">
        <w:rPr>
          <w:rFonts w:ascii="Times New Roman" w:hAnsi="Times New Roman" w:cs="Times New Roman"/>
          <w:sz w:val="24"/>
          <w:szCs w:val="24"/>
        </w:rPr>
        <w:t>А.К.</w:t>
      </w:r>
      <w:proofErr w:type="gramEnd"/>
      <w:r w:rsidRPr="000F75C4">
        <w:rPr>
          <w:rFonts w:ascii="Times New Roman" w:hAnsi="Times New Roman" w:cs="Times New Roman"/>
          <w:sz w:val="24"/>
          <w:szCs w:val="24"/>
        </w:rPr>
        <w:t xml:space="preserve"> при секретаре судебного заседания </w:t>
      </w:r>
      <w:proofErr w:type="spellStart"/>
      <w:r w:rsidRPr="000F75C4">
        <w:rPr>
          <w:rFonts w:ascii="Times New Roman" w:hAnsi="Times New Roman" w:cs="Times New Roman"/>
          <w:sz w:val="24"/>
          <w:szCs w:val="24"/>
        </w:rPr>
        <w:t>Кульбатыровой</w:t>
      </w:r>
      <w:proofErr w:type="spellEnd"/>
      <w:r w:rsidRPr="000F75C4">
        <w:rPr>
          <w:rFonts w:ascii="Times New Roman" w:hAnsi="Times New Roman" w:cs="Times New Roman"/>
          <w:sz w:val="24"/>
          <w:szCs w:val="24"/>
        </w:rPr>
        <w:t xml:space="preserve"> И.Б. рассмотрел в открытом судебном заседании с применением аудио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5C4">
        <w:rPr>
          <w:rFonts w:ascii="Times New Roman" w:hAnsi="Times New Roman" w:cs="Times New Roman"/>
          <w:sz w:val="24"/>
          <w:szCs w:val="24"/>
        </w:rPr>
        <w:t>видео-фиксации судебного заседания гражданское дело по исковому заявлению: Ц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 к</w:t>
      </w:r>
      <w:r w:rsidRPr="000F75C4">
        <w:rPr>
          <w:rFonts w:ascii="Times New Roman" w:hAnsi="Times New Roman" w:cs="Times New Roman"/>
          <w:sz w:val="24"/>
          <w:szCs w:val="24"/>
        </w:rPr>
        <w:t xml:space="preserve"> Ответчик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F75C4">
        <w:rPr>
          <w:rFonts w:ascii="Times New Roman" w:hAnsi="Times New Roman" w:cs="Times New Roman"/>
          <w:sz w:val="24"/>
          <w:szCs w:val="24"/>
        </w:rPr>
        <w:t xml:space="preserve"> Аким Житикаринского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75C4">
        <w:rPr>
          <w:rFonts w:ascii="Times New Roman" w:hAnsi="Times New Roman" w:cs="Times New Roman"/>
          <w:sz w:val="24"/>
          <w:szCs w:val="24"/>
        </w:rPr>
        <w:t xml:space="preserve"> о признании права собственности на самовольные постройки. </w:t>
      </w:r>
    </w:p>
    <w:p w14:paraId="19EAD97C" w14:textId="77777777" w:rsidR="000F75C4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>Истец обратилась в суд с иском к Акиму Житикаринского района о признании права собственности на сарай, сеновал, гараж,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5C4">
        <w:rPr>
          <w:rFonts w:ascii="Times New Roman" w:hAnsi="Times New Roman" w:cs="Times New Roman"/>
          <w:sz w:val="24"/>
          <w:szCs w:val="24"/>
        </w:rPr>
        <w:t xml:space="preserve">баню мотивируя тем, что ему принадлежит на праве собственности земельный участок, с уже построенными объектами. </w:t>
      </w:r>
    </w:p>
    <w:p w14:paraId="5473F491" w14:textId="77777777" w:rsidR="00FF7ACD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 xml:space="preserve">При составлении нового техпаспорта было установлено, что они не зарегистрированы. Объекты находится в удовлетворительном состоянии и пригодны к эксплуатации, что подтверждается техническим заключением. Просит признать право собственности на объекты. Истец просит исковые требования удовлетворить. </w:t>
      </w:r>
    </w:p>
    <w:p w14:paraId="3FC3BB70" w14:textId="77777777" w:rsidR="008749A7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>От представителя ответчика акима Житикаринского района по доверенности А</w:t>
      </w:r>
      <w:r w:rsidR="00FF7ACD"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 xml:space="preserve">Ф. поступило заявление о рассмотрении дела в их отсутствие, не возражает против удовлетворения требований истца. </w:t>
      </w:r>
    </w:p>
    <w:p w14:paraId="700FCC56" w14:textId="77777777" w:rsidR="008749A7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>При принятии решения суд руководствуется нормами ст. 236,244 ГК РК. В судебном заседании установлено, что истцу на договора купли</w:t>
      </w:r>
      <w:r w:rsidRPr="000F75C4">
        <w:rPr>
          <w:rFonts w:ascii="Times New Roman" w:hAnsi="Times New Roman" w:cs="Times New Roman"/>
          <w:sz w:val="24"/>
          <w:szCs w:val="24"/>
        </w:rPr>
        <w:t xml:space="preserve">продажи 24.10.1997 года, принадлежит земельный участок по адресу село Пригодное, улица Молодежная,2-2, на котором находятся объекты. </w:t>
      </w:r>
    </w:p>
    <w:p w14:paraId="2B41345C" w14:textId="77777777" w:rsidR="00BC3F12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 xml:space="preserve">В силу ст. 236 ГК РК, право собственности на вновь созданное недвижимое имущество возникает с момента государственной регистрации. Если законодательными актами или договором предусмотрена приемка законченных строительством объектов, то создание соответствующего имущества считается завершенным с момента такой приемки. До момента государственной регистрации права на вновь созданное недвижимое имущество к имуществу применяются правила о праве собственности на материалы и другое имущество, из которого недвижимое имущество создается. </w:t>
      </w:r>
    </w:p>
    <w:p w14:paraId="49A953C2" w14:textId="77777777" w:rsidR="00BC3F12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 xml:space="preserve">В соответствии со ст. 118 ГК РК возникновение, изменение и прекращение прав на недвижимое имущество подлежат государственной регистрации. Объекты построены был в 1990,1996 годах, соответствующих разрешений не имеется. </w:t>
      </w:r>
    </w:p>
    <w:p w14:paraId="6CE9469A" w14:textId="77777777" w:rsidR="00967049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 xml:space="preserve">В соответствии со ст. 244 ГК РК это является самовольной постройкой. Пункт 3 ст. 244 ГК РК предусматривает возможность возникновение права собственности на самовольную постройку, если этим не нарушаются законные интересы других лиц и не создается угроза жизни и здоровья граждан. </w:t>
      </w:r>
    </w:p>
    <w:p w14:paraId="1EDCC968" w14:textId="77777777" w:rsidR="00C403CA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 xml:space="preserve">Заключением ТОО </w:t>
      </w:r>
      <w:proofErr w:type="gramStart"/>
      <w:r w:rsidRPr="000F75C4">
        <w:rPr>
          <w:rFonts w:ascii="Times New Roman" w:hAnsi="Times New Roman" w:cs="Times New Roman"/>
          <w:sz w:val="24"/>
          <w:szCs w:val="24"/>
        </w:rPr>
        <w:t>« М</w:t>
      </w:r>
      <w:proofErr w:type="gramEnd"/>
      <w:r w:rsidRPr="000F75C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F75C4">
        <w:rPr>
          <w:rFonts w:ascii="Times New Roman" w:hAnsi="Times New Roman" w:cs="Times New Roman"/>
          <w:sz w:val="24"/>
          <w:szCs w:val="24"/>
        </w:rPr>
        <w:t>Арх</w:t>
      </w:r>
      <w:proofErr w:type="spellEnd"/>
      <w:r w:rsidRPr="000F75C4">
        <w:rPr>
          <w:rFonts w:ascii="Times New Roman" w:hAnsi="Times New Roman" w:cs="Times New Roman"/>
          <w:sz w:val="24"/>
          <w:szCs w:val="24"/>
        </w:rPr>
        <w:t xml:space="preserve">» специалистом по техническому обслуживанию Макаровым Е.Н. техническое состояние строительных конструкций оценивается как работоспособное. На основании анализа результатов обследования установлено, что дальнейшая эксплуатация не ухудшает архитектурно-эстетические, противопожарные, противовзрывные и санитарные качества, не оказывает вредное воздействие на окружающую среду при эксплуатации, не снижает расчетную прочность существующих конструкций. </w:t>
      </w:r>
    </w:p>
    <w:p w14:paraId="70018E26" w14:textId="77777777" w:rsidR="00BE1CD3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lastRenderedPageBreak/>
        <w:t xml:space="preserve">Не угрожает жизни и здоровью людей. При изложенных обстоятельствах иск о признании права собственности на самовольные постройки подлежит удовлетворению. В соответствии со ст.109 ГПК Республики Казахстан стороне, в пользу которой состоялось решение, суд присуждает с другой стороны все понесенные по делу судебные расходы, хотя бы эта сторона и была освобождена от уплаты судебных расходов. </w:t>
      </w:r>
    </w:p>
    <w:p w14:paraId="5495C95B" w14:textId="0A7266F9" w:rsidR="00045624" w:rsidRPr="000F75C4" w:rsidRDefault="000F75C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 xml:space="preserve">Однако истец не просит взыскать судебные расходы с ответчика в его пользу. Руководствуясь статьями </w:t>
      </w:r>
      <w:proofErr w:type="gramStart"/>
      <w:r w:rsidRPr="000F75C4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0F75C4">
        <w:rPr>
          <w:rFonts w:ascii="Times New Roman" w:hAnsi="Times New Roman" w:cs="Times New Roman"/>
          <w:sz w:val="24"/>
          <w:szCs w:val="24"/>
        </w:rPr>
        <w:t xml:space="preserve"> ГПК, суд РЕШИЛ: Исковые требования Ц</w:t>
      </w:r>
      <w:r w:rsidR="004D7788"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>А</w:t>
      </w:r>
      <w:r w:rsidR="004D7788"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>И</w:t>
      </w:r>
      <w:r w:rsidR="004D7788"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 xml:space="preserve"> к Акиму Житикаринского района о признании права собственности на самовольные постройки, удовлетворить. Признать за Ц</w:t>
      </w:r>
      <w:r w:rsidR="004D7788"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>А</w:t>
      </w:r>
      <w:r w:rsidR="004D7788"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>И</w:t>
      </w:r>
      <w:r w:rsidR="004D7788"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 xml:space="preserve"> 04.12.1950 года рождения, право собственности объект недвижимости: сарай (литер Г) 1990 года постройки, площадью 16,4 кв.м.; сеновал ( литер Г1) 1990 года постройки, площадью 28.1 кв.м.; гараж (литер Г2) 1996 года постройки, площадью 26,2 кв.м.; баня ( литер Г3) 1996 года постройки, площадью 16,9 кв. м. расположенных на земельном участке по адресу: село Пригородное улица Молодежная, дом № </w:t>
      </w:r>
      <w:r w:rsidR="00356901"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 xml:space="preserve">, квартира № </w:t>
      </w:r>
      <w:r w:rsidR="00356901">
        <w:rPr>
          <w:rFonts w:ascii="Times New Roman" w:hAnsi="Times New Roman" w:cs="Times New Roman"/>
          <w:sz w:val="24"/>
          <w:szCs w:val="24"/>
        </w:rPr>
        <w:t>.</w:t>
      </w:r>
      <w:r w:rsidRPr="000F75C4">
        <w:rPr>
          <w:rFonts w:ascii="Times New Roman" w:hAnsi="Times New Roman" w:cs="Times New Roman"/>
          <w:sz w:val="24"/>
          <w:szCs w:val="24"/>
        </w:rPr>
        <w:t>.</w:t>
      </w:r>
    </w:p>
    <w:p w14:paraId="3FCDA727" w14:textId="77777777" w:rsidR="00045624" w:rsidRPr="000F75C4" w:rsidRDefault="0004562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0F75C4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0F75C4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0F75C4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0F75C4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0F75C4" w:rsidRDefault="00045624" w:rsidP="000F75C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F75C4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0F75C4" w:rsidRDefault="00045624" w:rsidP="000F75C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0F75C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F75C4"/>
    <w:rsid w:val="00152128"/>
    <w:rsid w:val="001539CF"/>
    <w:rsid w:val="00193E1B"/>
    <w:rsid w:val="001C5801"/>
    <w:rsid w:val="002570B0"/>
    <w:rsid w:val="002706B8"/>
    <w:rsid w:val="002A1A72"/>
    <w:rsid w:val="002B659E"/>
    <w:rsid w:val="00327D34"/>
    <w:rsid w:val="00327E86"/>
    <w:rsid w:val="00356901"/>
    <w:rsid w:val="00396063"/>
    <w:rsid w:val="003C77EA"/>
    <w:rsid w:val="003E3623"/>
    <w:rsid w:val="00442855"/>
    <w:rsid w:val="004D7788"/>
    <w:rsid w:val="004E01B0"/>
    <w:rsid w:val="005449AA"/>
    <w:rsid w:val="005B4DC1"/>
    <w:rsid w:val="006B0A4D"/>
    <w:rsid w:val="006E2D0A"/>
    <w:rsid w:val="00702393"/>
    <w:rsid w:val="00722D19"/>
    <w:rsid w:val="008639D1"/>
    <w:rsid w:val="008749A7"/>
    <w:rsid w:val="008A7236"/>
    <w:rsid w:val="008E7DF6"/>
    <w:rsid w:val="008F4E8E"/>
    <w:rsid w:val="0091354D"/>
    <w:rsid w:val="0094655E"/>
    <w:rsid w:val="00967049"/>
    <w:rsid w:val="009E6904"/>
    <w:rsid w:val="00A23573"/>
    <w:rsid w:val="00A45B15"/>
    <w:rsid w:val="00B31BDB"/>
    <w:rsid w:val="00BC3F12"/>
    <w:rsid w:val="00BD7730"/>
    <w:rsid w:val="00BE1CD3"/>
    <w:rsid w:val="00C16D9C"/>
    <w:rsid w:val="00C403CA"/>
    <w:rsid w:val="00CB275A"/>
    <w:rsid w:val="00CF5BD5"/>
    <w:rsid w:val="00D02DFB"/>
    <w:rsid w:val="00DB660C"/>
    <w:rsid w:val="00EE78AD"/>
    <w:rsid w:val="00F173BA"/>
    <w:rsid w:val="00F211E1"/>
    <w:rsid w:val="00F96E54"/>
    <w:rsid w:val="00FE608D"/>
    <w:rsid w:val="00FF7AC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42</cp:revision>
  <cp:lastPrinted>2021-08-17T09:15:00Z</cp:lastPrinted>
  <dcterms:created xsi:type="dcterms:W3CDTF">2021-08-13T09:00:00Z</dcterms:created>
  <dcterms:modified xsi:type="dcterms:W3CDTF">2022-10-14T10:14:00Z</dcterms:modified>
</cp:coreProperties>
</file>