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40E788AD" w:rsidR="00A81D5F" w:rsidRPr="00DA4A0E" w:rsidRDefault="00DA4A0E" w:rsidP="004342F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Защита прав в гражданском суде </w:t>
      </w:r>
      <w:r w:rsidRPr="00DA4A0E">
        <w:rPr>
          <w:rFonts w:ascii="Times New Roman" w:hAnsi="Times New Roman" w:cs="Times New Roman"/>
          <w:b/>
          <w:bCs/>
          <w:sz w:val="24"/>
          <w:szCs w:val="24"/>
        </w:rPr>
        <w:t>по защите и развитию конкуренции</w:t>
      </w:r>
    </w:p>
    <w:p w14:paraId="7EA7FA65" w14:textId="0D3DEF47" w:rsidR="00F173BA" w:rsidRPr="004342FC" w:rsidRDefault="00F173BA" w:rsidP="00434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E7AEDE" w14:textId="77777777" w:rsidR="004342FC" w:rsidRDefault="00B61C91" w:rsidP="00434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42FC">
        <w:rPr>
          <w:rFonts w:ascii="Times New Roman" w:hAnsi="Times New Roman" w:cs="Times New Roman"/>
          <w:sz w:val="24"/>
          <w:szCs w:val="24"/>
        </w:rPr>
        <w:t xml:space="preserve">Акционерное общество «Б» (далее – АО) обратилось в суд с иском к «АВТО» о признании незаконными действий Республиканского государственного учреждения «Департамент Комитета по защите и развитию конкуренции Министерства национальной экономики Республики Казахстан по Восточно-Казахстанской области» (далее – Департамент) об отмене приказов от 9 сентября 2019 года № 201-ОД и от 19 ноября 2019 года № 10-ОД, мотивируя требования тем, что обжалуемыми приказами Департамент нарушил их законные права и интересы. </w:t>
      </w:r>
    </w:p>
    <w:p w14:paraId="2513A12D" w14:textId="1C498EE7" w:rsidR="004342FC" w:rsidRDefault="00B61C91" w:rsidP="00434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42FC">
        <w:rPr>
          <w:rFonts w:ascii="Times New Roman" w:hAnsi="Times New Roman" w:cs="Times New Roman"/>
          <w:sz w:val="24"/>
          <w:szCs w:val="24"/>
        </w:rPr>
        <w:t xml:space="preserve">Решением специализированного межрайонного экономического суда Восточно-Казахстанской области от 4 февраля 2020 года, оставленным без изменения постановлением судебной коллегии </w:t>
      </w:r>
      <w:hyperlink r:id="rId6" w:history="1">
        <w:r w:rsidRPr="00763490">
          <w:rPr>
            <w:rStyle w:val="aa"/>
            <w:rFonts w:ascii="Times New Roman" w:hAnsi="Times New Roman" w:cs="Times New Roman"/>
            <w:sz w:val="24"/>
            <w:szCs w:val="24"/>
          </w:rPr>
          <w:t>по гражданским делам суда Восточно-Казахстанского областного суда от</w:t>
        </w:r>
      </w:hyperlink>
      <w:r w:rsidRPr="004342FC">
        <w:rPr>
          <w:rFonts w:ascii="Times New Roman" w:hAnsi="Times New Roman" w:cs="Times New Roman"/>
          <w:sz w:val="24"/>
          <w:szCs w:val="24"/>
        </w:rPr>
        <w:t xml:space="preserve"> 30 апреля 2020 года, заявление удовлетворено. Признаны незаконными действия должностных лиц Департамента по проведению расследования нарушений законодательства Республики Казахстан в области защиты конкуренции в отношении АО «АВТО». Признаны незаконными и отменены приказы Департамента от 9 сентября 2019 года № 201-ОД и от 19 ноября 2019 года № 10-ОД. Постановлено возместить из республиканского бюджета АО «АВТО» государственную пошлину в сумме 37 875 тенге. Судебная коллегия по гражданским делам Верховного Суда отменила судебные акты местных судов и по делу вынесла новое решение об отказе в удовлетворении иска АО «АВТО» по следующим основаниям. </w:t>
      </w:r>
    </w:p>
    <w:p w14:paraId="11BE12FC" w14:textId="77777777" w:rsidR="004342FC" w:rsidRDefault="00B61C91" w:rsidP="00434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42FC">
        <w:rPr>
          <w:rFonts w:ascii="Times New Roman" w:hAnsi="Times New Roman" w:cs="Times New Roman"/>
          <w:sz w:val="24"/>
          <w:szCs w:val="24"/>
        </w:rPr>
        <w:t xml:space="preserve">По смыслу закона решение является законным тогда, когда оно вынесено с соблюдением норм процессуального права и в полном соответствии с нормами материального права, подлежащими применению к данному правоотношению. Обоснованным считается мотивированное решение, в котором отражены имеющие значение для данного дела факты, подтвержденные исследованными судом доказательствами, удовлетворяющими требованиям закона об их относимости, допустимости и достоверности. Судебные акты судов первой и апелляционной инстанции не отвечают этим требованиям. Из материалов дела следует, что 10 июня 2019 года Департаментом вынесены приказы № 101-ОД и № 102-ОД о проведении расследования нарушений законодательства в области защиты конкуренции Республики Казахстан в отношении ТОО «Г» и АО «АЗИЯ». </w:t>
      </w:r>
    </w:p>
    <w:p w14:paraId="2B8CFE17" w14:textId="77777777" w:rsidR="004342FC" w:rsidRDefault="00B61C91" w:rsidP="00434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42FC">
        <w:rPr>
          <w:rFonts w:ascii="Times New Roman" w:hAnsi="Times New Roman" w:cs="Times New Roman"/>
          <w:sz w:val="24"/>
          <w:szCs w:val="24"/>
        </w:rPr>
        <w:t xml:space="preserve">Сроки расследования установлены с 11 июня 2019 года по 4 сентября 2019 года. Определениями от 18 июля 2019 года расследование нарушений законодательства в области защиты конкуренции в отношении ТОО «Г» и АО «АЗИЯ» приостановлено. 9 сентября 2019 года Департаментом вынесен приказ о проведении расследования нарушений законодательства Республики Казахстан в отношении АО «АВТО» в области защиты конкуренции, предусмотренного подпунктами 1), 2), 3) пункта 1 статьи 169 Предпринимательского кодекса Республики Казахстан (далее – ПК). Срок расследования установлен с 11 сентября 2019 года по 7 декабря 2019 года. Определениями от 6 ноября 2019 года расследование о нарушении законодательства Республики Казахстан в области защиты конкуренции в отношении ТОО «Г» и АО «А» возобновлено с 6 ноября 2019 года. </w:t>
      </w:r>
    </w:p>
    <w:p w14:paraId="26FA1468" w14:textId="77777777" w:rsidR="004342FC" w:rsidRDefault="00B61C91" w:rsidP="00434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42FC">
        <w:rPr>
          <w:rFonts w:ascii="Times New Roman" w:hAnsi="Times New Roman" w:cs="Times New Roman"/>
          <w:sz w:val="24"/>
          <w:szCs w:val="24"/>
        </w:rPr>
        <w:t xml:space="preserve">Приказом от 19 ноября 2019 года №10-ОД расследование нарушений законодательства в области защиты конкуренции Республики Казахстан, предусмотренных подпунктами 1), 2), 3) пункта 1 статьи 169 ПК, по признакам в отношении ТОО «Г», АО «А» и АО «АВТО» объединено в одно производство. Местные суды, удовлетворяя требования заявителя, пришли к выводу, что обжалуемый приказ от 9 сентября 2019 года не соответствует требованиям </w:t>
      </w:r>
      <w:r w:rsidRPr="004342FC">
        <w:rPr>
          <w:rFonts w:ascii="Times New Roman" w:hAnsi="Times New Roman" w:cs="Times New Roman"/>
          <w:sz w:val="24"/>
          <w:szCs w:val="24"/>
        </w:rPr>
        <w:lastRenderedPageBreak/>
        <w:t xml:space="preserve">статьи 218 ПК, в частности, в нем отсутствует указание на наличие в действиях проверяемого объекта признаков нарушения законодательства Республики Казахстан в области защиты конкуренции, а также предмет расследования и проверяемый период. Между тем выводы местных судов не соответствуют фактическим обстоятельствам дела и нормам материального права. </w:t>
      </w:r>
    </w:p>
    <w:p w14:paraId="510E4F18" w14:textId="77777777" w:rsidR="004342FC" w:rsidRDefault="00B61C91" w:rsidP="00434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42FC">
        <w:rPr>
          <w:rFonts w:ascii="Times New Roman" w:hAnsi="Times New Roman" w:cs="Times New Roman"/>
          <w:sz w:val="24"/>
          <w:szCs w:val="24"/>
        </w:rPr>
        <w:t xml:space="preserve">Пунктом 3 статьей 218 ПК предусмотрено, что приказ о проведении расследования должен содержать: 1) наименование объекта или объектов расследования; 2) основания для проведения расследования нарушений законодательства Республики Казахстан в области защиты конкуренции; 3) признаки нарушения законодательства Республики Казахстан в области защиты конкуренции, которые усматриваются в действиях (бездействии) объекта расследования; 4) дату начала и окончания расследования; 4-1) предмет расследования; 4-2) проверяемый период; 5) фамилию, имя и отчество (если оно указано в документе, удостоверяющем личность) должностного лица антимонопольного органа, уполномоченного на проведение расследования; 6) права лиц, участвующих в расследовании нарушений законодательства Республики Казахстан в области защиты конкуренции. </w:t>
      </w:r>
    </w:p>
    <w:p w14:paraId="054EFF5E" w14:textId="77777777" w:rsidR="004342FC" w:rsidRDefault="00B61C91" w:rsidP="00434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42FC">
        <w:rPr>
          <w:rFonts w:ascii="Times New Roman" w:hAnsi="Times New Roman" w:cs="Times New Roman"/>
          <w:sz w:val="24"/>
          <w:szCs w:val="24"/>
        </w:rPr>
        <w:t xml:space="preserve">Как следует из содержания приказа от 9 сентября 2019 года, основанием для проведения расследования в отношении АО «АВТО» явилось поручение Комитета по защите и развитию конкуренции Министерства национальной экономики Республики Казахстан от 5 сентября 2019 года. При этом указано, что расследование начато в соответствии с подпунктами 1), 2), 3) пункта 1 статьи 169 ПК по признакам нарушения </w:t>
      </w:r>
      <w:proofErr w:type="spellStart"/>
      <w:r w:rsidRPr="004342FC">
        <w:rPr>
          <w:rFonts w:ascii="Times New Roman" w:hAnsi="Times New Roman" w:cs="Times New Roman"/>
          <w:sz w:val="24"/>
          <w:szCs w:val="24"/>
        </w:rPr>
        <w:t>антиконкурентных</w:t>
      </w:r>
      <w:proofErr w:type="spellEnd"/>
      <w:r w:rsidRPr="004342FC">
        <w:rPr>
          <w:rFonts w:ascii="Times New Roman" w:hAnsi="Times New Roman" w:cs="Times New Roman"/>
          <w:sz w:val="24"/>
          <w:szCs w:val="24"/>
        </w:rPr>
        <w:t xml:space="preserve"> соглашений, в части установления или поддержания цен (тарифов), скидок, надбавок (доплат) и (или) наценок, повышения, снижения или поддержания цен на торгах, искажения итогов торгов, аукционов и конкурсов, в том числе путем раздела по лотам, а также раздела товарного рынка по территориальному принципу, объему продажи или покупки товаров, ассортименту реализуемых товаров либо составу продавцов или показателей (заказчиков) в отношении АО « АВТО» с ТОО «Г» и АО «АВТО». </w:t>
      </w:r>
    </w:p>
    <w:p w14:paraId="2D57F847" w14:textId="77777777" w:rsidR="004342FC" w:rsidRDefault="00B61C91" w:rsidP="00434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42FC">
        <w:rPr>
          <w:rFonts w:ascii="Times New Roman" w:hAnsi="Times New Roman" w:cs="Times New Roman"/>
          <w:sz w:val="24"/>
          <w:szCs w:val="24"/>
        </w:rPr>
        <w:t xml:space="preserve">В связи с этим доводы ответчика о том, что при вынесении обжалуемого приказа Департаментом не допущены нарушения требований пункта 3 статьи 218 ПК, являются обоснованными. Более того, Законом Республики Казахстан от 28 октября 2019 года № 268-VІ ЗРК «О внесении изменений и дополнений в некоторые законодательные акты Республики Казахстан по вопросам регулирования агропромышленного комплекса» пункт 3 статьи 218 ПК дополнены подпунктами 4-1) и 4-2) следующего содержания: «4-1) предмет расследования; 4-2) проверяемый период». Следовательно, на момент вынесения оспариваемого приказа от 9 сентября 2019 года требований об обязательном указании сведений о предмете расследования и о проверяемом периоде не имелось. Согласно обжалуемому приказу от 9 сентября 2019 года срок расследования установлен с 11 сентября 2019 года по 7 декабря 2019 года, то есть в установленный пунктом 4 статьи 218 ПК трехмесячный срок. </w:t>
      </w:r>
    </w:p>
    <w:p w14:paraId="03F4F310" w14:textId="77777777" w:rsidR="004342FC" w:rsidRDefault="00B61C91" w:rsidP="00434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42FC">
        <w:rPr>
          <w:rFonts w:ascii="Times New Roman" w:hAnsi="Times New Roman" w:cs="Times New Roman"/>
          <w:sz w:val="24"/>
          <w:szCs w:val="24"/>
        </w:rPr>
        <w:t xml:space="preserve">Судебная коллегия также считает необоснованными выводы местных судов в отношении незаконности приказа Департамента от 19 ноября 2019 года по следующим основаниям. Указанным приказом объединено в одно производство расследование нарушений законодательства в области защиты конкуренции Республики Казахстан в отношении ТОО «Г», АО «А» и АО «АВТО». Местные суды, признавая данный приказ незаконным, мотивировали тем, что 18 июля 2019 года производство было приостановлено, а после вступления в законную силу постановления суда с 12 августа 2019 года срок расследования не был приостановлен, он продолжал иметь место, несмотря на то, что определение о возобновлении расследования вынесено 6 ноября 2019 года. </w:t>
      </w:r>
    </w:p>
    <w:p w14:paraId="6AD061E6" w14:textId="77777777" w:rsidR="004342FC" w:rsidRDefault="00B61C91" w:rsidP="00434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42FC">
        <w:rPr>
          <w:rFonts w:ascii="Times New Roman" w:hAnsi="Times New Roman" w:cs="Times New Roman"/>
          <w:sz w:val="24"/>
          <w:szCs w:val="24"/>
        </w:rPr>
        <w:lastRenderedPageBreak/>
        <w:t xml:space="preserve">Согласно пункту 5 статьи 218 ПК антимонопольный орган до начала расследования регистрирует в уполномоченном органе по правовой статистике и специальным учетам акт о назначении расследования путем его предоставления в уполномоченный орган по правовой статистике и специальным учетам, в том числе в электронной форме. Антимонопольный орган между тем вправе приостановить расследование нарушения законодательства Республики Казахстан в области защиты конкуренции в случаях, установленных пунктом 1 статьи 222 ПК. Срок расследования нарушения законодательства Республики Казахстан в области защиты конкуренции прерывается при приостановлении расследования и продолжается с момента возобновления расследования. </w:t>
      </w:r>
    </w:p>
    <w:p w14:paraId="1B8A8561" w14:textId="77777777" w:rsidR="004342FC" w:rsidRDefault="00B61C91" w:rsidP="00434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42FC">
        <w:rPr>
          <w:rFonts w:ascii="Times New Roman" w:hAnsi="Times New Roman" w:cs="Times New Roman"/>
          <w:sz w:val="24"/>
          <w:szCs w:val="24"/>
        </w:rPr>
        <w:t xml:space="preserve">Антимонопольный орган в ходе расследования может принять решение об объединении нескольких расследований в одно или о выделении и проведении отдельного расследования. О приостановлении и возобновлении расследования, а также назначении экспертизы должностное лицо антимонопольного органа выносит определение. При этом само определение субъектам расследования не направляется. </w:t>
      </w:r>
    </w:p>
    <w:p w14:paraId="1D196CDE" w14:textId="2D083FA9" w:rsidR="00F173BA" w:rsidRPr="004342FC" w:rsidRDefault="00B61C91" w:rsidP="004342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42FC">
        <w:rPr>
          <w:rFonts w:ascii="Times New Roman" w:hAnsi="Times New Roman" w:cs="Times New Roman"/>
          <w:sz w:val="24"/>
          <w:szCs w:val="24"/>
        </w:rPr>
        <w:t xml:space="preserve">Нормы ПК не содержат требования по срокам возобновления расследования. Более того, заявителем не оспаривается тот факт, что в период приостановления рассмотрения должностные лица не проводили расследование. Поэтому вывод судов об обязанности антимонопольного </w:t>
      </w:r>
      <w:hyperlink r:id="rId7" w:history="1">
        <w:r w:rsidRPr="004342FC">
          <w:rPr>
            <w:rStyle w:val="aa"/>
            <w:rFonts w:ascii="Times New Roman" w:hAnsi="Times New Roman" w:cs="Times New Roman"/>
            <w:sz w:val="24"/>
            <w:szCs w:val="24"/>
          </w:rPr>
          <w:t>органа по немедленному возобновлению расследования не основаны на</w:t>
        </w:r>
      </w:hyperlink>
      <w:r w:rsidRPr="004342FC">
        <w:rPr>
          <w:rFonts w:ascii="Times New Roman" w:hAnsi="Times New Roman" w:cs="Times New Roman"/>
          <w:sz w:val="24"/>
          <w:szCs w:val="24"/>
        </w:rPr>
        <w:t xml:space="preserve"> требованиях действующего законодательства. При таких обстоятельствах объединение в одно производство нескольких расследований произведено в установленный законом срок и нарушений со стороны Департамента не допущено.</w:t>
      </w:r>
    </w:p>
    <w:p w14:paraId="02403F08" w14:textId="75BEB719" w:rsidR="00F173BA" w:rsidRPr="004342FC" w:rsidRDefault="00F173BA" w:rsidP="00434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4342FC" w:rsidRDefault="00F173BA" w:rsidP="00434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4342FC" w:rsidRDefault="00F173BA" w:rsidP="00434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4342FC" w:rsidRDefault="00F173BA" w:rsidP="00434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4342FC" w:rsidRDefault="00F173BA" w:rsidP="00434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4342FC" w:rsidRDefault="00F173BA" w:rsidP="00434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4342FC" w:rsidRDefault="00F173BA" w:rsidP="004342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4342FC" w:rsidRDefault="00F173BA" w:rsidP="004342FC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342FC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4342F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6E41F" w14:textId="77777777" w:rsidR="00580924" w:rsidRDefault="00580924" w:rsidP="00702393">
      <w:pPr>
        <w:spacing w:after="0" w:line="240" w:lineRule="auto"/>
      </w:pPr>
      <w:r>
        <w:separator/>
      </w:r>
    </w:p>
  </w:endnote>
  <w:endnote w:type="continuationSeparator" w:id="0">
    <w:p w14:paraId="11789376" w14:textId="77777777" w:rsidR="00580924" w:rsidRDefault="0058092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3E6D7" w14:textId="77777777" w:rsidR="00580924" w:rsidRDefault="00580924" w:rsidP="00702393">
      <w:pPr>
        <w:spacing w:after="0" w:line="240" w:lineRule="auto"/>
      </w:pPr>
      <w:r>
        <w:separator/>
      </w:r>
    </w:p>
  </w:footnote>
  <w:footnote w:type="continuationSeparator" w:id="0">
    <w:p w14:paraId="4D0BCA28" w14:textId="77777777" w:rsidR="00580924" w:rsidRDefault="0058092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342FC"/>
    <w:rsid w:val="00442855"/>
    <w:rsid w:val="00461793"/>
    <w:rsid w:val="00580924"/>
    <w:rsid w:val="005A3B78"/>
    <w:rsid w:val="006B0A4D"/>
    <w:rsid w:val="006E2D0A"/>
    <w:rsid w:val="00702393"/>
    <w:rsid w:val="00722D19"/>
    <w:rsid w:val="00763490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61C91"/>
    <w:rsid w:val="00BD7730"/>
    <w:rsid w:val="00C16D9C"/>
    <w:rsid w:val="00CB275A"/>
    <w:rsid w:val="00CF5BD5"/>
    <w:rsid w:val="00D02DFB"/>
    <w:rsid w:val="00DA4A0E"/>
    <w:rsid w:val="00DB660C"/>
    <w:rsid w:val="00E40366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342F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34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2021-12-16T11:43:00Z</dcterms:modified>
</cp:coreProperties>
</file>