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379CCD" w14:textId="623C6BEC" w:rsidR="00A81D5F" w:rsidRPr="005E1245" w:rsidRDefault="00B925F7" w:rsidP="005E1245">
      <w:pPr>
        <w:jc w:val="center"/>
        <w:rPr>
          <w:rFonts w:ascii="Times New Roman" w:hAnsi="Times New Roman" w:cs="Times New Roman"/>
          <w:b/>
          <w:bCs/>
          <w:sz w:val="24"/>
          <w:szCs w:val="24"/>
        </w:rPr>
      </w:pPr>
      <w:r>
        <w:rPr>
          <w:rFonts w:ascii="Times New Roman" w:hAnsi="Times New Roman" w:cs="Times New Roman"/>
          <w:b/>
          <w:bCs/>
          <w:sz w:val="24"/>
          <w:szCs w:val="24"/>
          <w:lang w:val="kk-KZ"/>
        </w:rPr>
        <w:t>Адвокат Юрист по семейным делам -</w:t>
      </w:r>
      <w:r w:rsidR="00455B5B" w:rsidRPr="005E1245">
        <w:rPr>
          <w:rFonts w:ascii="Times New Roman" w:hAnsi="Times New Roman" w:cs="Times New Roman"/>
          <w:b/>
          <w:bCs/>
          <w:sz w:val="24"/>
          <w:szCs w:val="24"/>
        </w:rPr>
        <w:t xml:space="preserve"> уменьшение размера алиментов</w:t>
      </w:r>
    </w:p>
    <w:p w14:paraId="4779834F" w14:textId="77777777" w:rsidR="005E1245" w:rsidRDefault="00251D9C" w:rsidP="005E1245">
      <w:pPr>
        <w:ind w:firstLine="720"/>
        <w:jc w:val="both"/>
        <w:rPr>
          <w:rFonts w:ascii="Times New Roman" w:hAnsi="Times New Roman" w:cs="Times New Roman"/>
          <w:sz w:val="24"/>
          <w:szCs w:val="24"/>
        </w:rPr>
      </w:pPr>
      <w:r w:rsidRPr="005E1245">
        <w:rPr>
          <w:rFonts w:ascii="Times New Roman" w:hAnsi="Times New Roman" w:cs="Times New Roman"/>
          <w:sz w:val="24"/>
          <w:szCs w:val="24"/>
        </w:rPr>
        <w:t xml:space="preserve">Согласно пункту 1 статьи 175 Кодекса Республики Казахстан «О браке (супружестве) и семье», если при отсутствии соглашения об уплате алиментов после установления в судебном порядке размера алиментов изменилось материальное или семейное положение одной из сторон, суд вправе по требованию любой из сторон изменить установленный размер алиментов или освободить лицо, обязанное уплачивать алименты, от их уплаты К. обратился в суд с иском к Т., А. об уменьшении размера алиментов. </w:t>
      </w:r>
    </w:p>
    <w:p w14:paraId="2FE7D8D4" w14:textId="13552D92" w:rsidR="005E1245" w:rsidRDefault="00251D9C" w:rsidP="005E1245">
      <w:pPr>
        <w:ind w:firstLine="720"/>
        <w:jc w:val="both"/>
        <w:rPr>
          <w:rFonts w:ascii="Times New Roman" w:hAnsi="Times New Roman" w:cs="Times New Roman"/>
          <w:sz w:val="24"/>
          <w:szCs w:val="24"/>
        </w:rPr>
      </w:pPr>
      <w:r w:rsidRPr="005E1245">
        <w:rPr>
          <w:rFonts w:ascii="Times New Roman" w:hAnsi="Times New Roman" w:cs="Times New Roman"/>
          <w:sz w:val="24"/>
          <w:szCs w:val="24"/>
        </w:rPr>
        <w:t xml:space="preserve">Решением специализированного межрайонного суда по делам несовершеннолетних от 24 мая 2019 года иск удовлетворен частично. Размер алиментов, взыскиваемых с К., на основании решения Бурлинского районного суда Западно-Казахстанской области от 7 марта 2019 года в пользу Т. на содержание сына Н., 25 января 2012 года рождения, уменьшен с 1/4 части до 1/6 части всех видов заработка и (или) иного дохода К., до совершеннолетия ребенка. В остальной части иска отказано. </w:t>
      </w:r>
      <w:hyperlink r:id="rId6" w:history="1">
        <w:r w:rsidRPr="00D54504">
          <w:rPr>
            <w:rStyle w:val="aa"/>
            <w:rFonts w:ascii="Times New Roman" w:hAnsi="Times New Roman" w:cs="Times New Roman"/>
            <w:sz w:val="24"/>
            <w:szCs w:val="24"/>
          </w:rPr>
          <w:t>Постановлением судебной коллегии по гражданским делам</w:t>
        </w:r>
      </w:hyperlink>
      <w:r w:rsidRPr="005E1245">
        <w:rPr>
          <w:rFonts w:ascii="Times New Roman" w:hAnsi="Times New Roman" w:cs="Times New Roman"/>
          <w:sz w:val="24"/>
          <w:szCs w:val="24"/>
        </w:rPr>
        <w:t xml:space="preserve"> </w:t>
      </w:r>
      <w:proofErr w:type="spellStart"/>
      <w:r w:rsidRPr="005E1245">
        <w:rPr>
          <w:rFonts w:ascii="Times New Roman" w:hAnsi="Times New Roman" w:cs="Times New Roman"/>
          <w:sz w:val="24"/>
          <w:szCs w:val="24"/>
        </w:rPr>
        <w:t>ЗападноКазахстанского</w:t>
      </w:r>
      <w:proofErr w:type="spellEnd"/>
      <w:r w:rsidRPr="005E1245">
        <w:rPr>
          <w:rFonts w:ascii="Times New Roman" w:hAnsi="Times New Roman" w:cs="Times New Roman"/>
          <w:sz w:val="24"/>
          <w:szCs w:val="24"/>
        </w:rPr>
        <w:t xml:space="preserve"> областного суда от 13 августа 2019 года решение суда изменено. Размер алиментов, взыскиваемых с К. в пользу Т. на содержание сына Н., уменьшен с 1/4 части до 1/8 части заработка и (или) иного дохода. </w:t>
      </w:r>
    </w:p>
    <w:p w14:paraId="09AAFD7C" w14:textId="77777777" w:rsidR="005E1245" w:rsidRDefault="00251D9C" w:rsidP="005E1245">
      <w:pPr>
        <w:ind w:firstLine="720"/>
        <w:jc w:val="both"/>
        <w:rPr>
          <w:rFonts w:ascii="Times New Roman" w:hAnsi="Times New Roman" w:cs="Times New Roman"/>
          <w:sz w:val="24"/>
          <w:szCs w:val="24"/>
        </w:rPr>
      </w:pPr>
      <w:r w:rsidRPr="005E1245">
        <w:rPr>
          <w:rFonts w:ascii="Times New Roman" w:hAnsi="Times New Roman" w:cs="Times New Roman"/>
          <w:sz w:val="24"/>
          <w:szCs w:val="24"/>
        </w:rPr>
        <w:t xml:space="preserve">Решение суда в части отказа в иске к А. отменено и в этой части вынесено новое решение об уменьшении размера алиментов, взыскиваемых с К. на основании решения Бурлинского районного суда Западно-Казахстанской области от 25 января 2019 года в пользу А. на содержание несовершеннолетних детей: </w:t>
      </w:r>
      <w:proofErr w:type="spellStart"/>
      <w:r w:rsidRPr="005E1245">
        <w:rPr>
          <w:rFonts w:ascii="Times New Roman" w:hAnsi="Times New Roman" w:cs="Times New Roman"/>
          <w:sz w:val="24"/>
          <w:szCs w:val="24"/>
        </w:rPr>
        <w:t>Нұркена</w:t>
      </w:r>
      <w:proofErr w:type="spellEnd"/>
      <w:r w:rsidRPr="005E1245">
        <w:rPr>
          <w:rFonts w:ascii="Times New Roman" w:hAnsi="Times New Roman" w:cs="Times New Roman"/>
          <w:sz w:val="24"/>
          <w:szCs w:val="24"/>
        </w:rPr>
        <w:t xml:space="preserve">, 11 октября 2013 года рождения, </w:t>
      </w:r>
      <w:proofErr w:type="spellStart"/>
      <w:r w:rsidRPr="005E1245">
        <w:rPr>
          <w:rFonts w:ascii="Times New Roman" w:hAnsi="Times New Roman" w:cs="Times New Roman"/>
          <w:sz w:val="24"/>
          <w:szCs w:val="24"/>
        </w:rPr>
        <w:t>Нейли</w:t>
      </w:r>
      <w:proofErr w:type="spellEnd"/>
      <w:r w:rsidRPr="005E1245">
        <w:rPr>
          <w:rFonts w:ascii="Times New Roman" w:hAnsi="Times New Roman" w:cs="Times New Roman"/>
          <w:sz w:val="24"/>
          <w:szCs w:val="24"/>
        </w:rPr>
        <w:t xml:space="preserve">, 14 марта 2016 года рождения, </w:t>
      </w:r>
      <w:proofErr w:type="spellStart"/>
      <w:r w:rsidRPr="005E1245">
        <w:rPr>
          <w:rFonts w:ascii="Times New Roman" w:hAnsi="Times New Roman" w:cs="Times New Roman"/>
          <w:sz w:val="24"/>
          <w:szCs w:val="24"/>
        </w:rPr>
        <w:t>Нурилы</w:t>
      </w:r>
      <w:proofErr w:type="spellEnd"/>
      <w:r w:rsidRPr="005E1245">
        <w:rPr>
          <w:rFonts w:ascii="Times New Roman" w:hAnsi="Times New Roman" w:cs="Times New Roman"/>
          <w:sz w:val="24"/>
          <w:szCs w:val="24"/>
        </w:rPr>
        <w:t xml:space="preserve">, 24 сентября 2018 года рождения, с 1/2 части до 3/8 части заработка и (или) иного дохода. В ходатайстве представитель ответчика Т. – Г., ссылаясь на нарушения норм материального и процессуального права, просит отменить постановление суда апелляционной инстанции и оставить в силе решение суда первой инстанции. </w:t>
      </w:r>
    </w:p>
    <w:p w14:paraId="307FBBA1" w14:textId="77777777" w:rsidR="005E1245" w:rsidRDefault="00251D9C" w:rsidP="005E1245">
      <w:pPr>
        <w:ind w:firstLine="720"/>
        <w:jc w:val="both"/>
        <w:rPr>
          <w:rFonts w:ascii="Times New Roman" w:hAnsi="Times New Roman" w:cs="Times New Roman"/>
          <w:sz w:val="24"/>
          <w:szCs w:val="24"/>
        </w:rPr>
      </w:pPr>
      <w:r w:rsidRPr="005E1245">
        <w:rPr>
          <w:rFonts w:ascii="Times New Roman" w:hAnsi="Times New Roman" w:cs="Times New Roman"/>
          <w:sz w:val="24"/>
          <w:szCs w:val="24"/>
        </w:rPr>
        <w:t xml:space="preserve">Истец К, его представитель Н., ответчик А., извещенные надлежащим образом о времени и месте рассмотрения дела судом кассационной инстанции, участия в судебном заседании не приняли, что согласно части 3 статьи 445 ГПК не является препятствием для рассмотрения дела. Судебная коллегия по гражданским делам Верховного Суда отменила постановление апелляционной инстанции, оставив в силе решение суда первой инстанции по следующим основаниям. Из материалов дела следует, что судебным приказом Бурлинского районного суда Западно-Казахстанской области от 14 мая 2018 года с К. в пользу Т. были взысканы алименты на содержание сына Н., 25 января 2012 года рождения, в размере 1/4 части заработка и (или) иного дохода, начиная с 14 января 2019 года до совершеннолетия ребенка. </w:t>
      </w:r>
    </w:p>
    <w:p w14:paraId="5A3995FB" w14:textId="77777777" w:rsidR="005E1245" w:rsidRDefault="00251D9C" w:rsidP="005E1245">
      <w:pPr>
        <w:ind w:firstLine="720"/>
        <w:jc w:val="both"/>
        <w:rPr>
          <w:rFonts w:ascii="Times New Roman" w:hAnsi="Times New Roman" w:cs="Times New Roman"/>
          <w:sz w:val="24"/>
          <w:szCs w:val="24"/>
        </w:rPr>
      </w:pPr>
      <w:r w:rsidRPr="005E1245">
        <w:rPr>
          <w:rFonts w:ascii="Times New Roman" w:hAnsi="Times New Roman" w:cs="Times New Roman"/>
          <w:sz w:val="24"/>
          <w:szCs w:val="24"/>
        </w:rPr>
        <w:t xml:space="preserve">По возражению А. определением суда от 21 декабря 2018 года судебный приказ отменен. Решением Бурлинского районного суда Западно-Казахстанской области от 25 января 2019 года с К. в пользу А. взысканы алименты на содержание несовершеннолетних детей: Е., 11 октября 2013 года рождения, Ж., 14 марта 2016 года рождения, Б., 24 сентября 2018 года рождения, в размере 1/2 части заработка и (или) иного дохода, начиная с 3 января 2019 года до достижения детьми совершеннолетия. Согласно решению этого же суда от 7 марта 2019 года с К. в пользу Т. взысканы алименты на содержание сына Н., 25 января 2012 года рождения, в размере 1/4 части заработка и (или) иного дохода, начиная с 14 января 2019 года до достижения ребенком совершеннолетнего возраста. </w:t>
      </w:r>
    </w:p>
    <w:p w14:paraId="00F31C75" w14:textId="77777777" w:rsidR="005E1245" w:rsidRDefault="00251D9C" w:rsidP="005E1245">
      <w:pPr>
        <w:ind w:firstLine="720"/>
        <w:jc w:val="both"/>
        <w:rPr>
          <w:rFonts w:ascii="Times New Roman" w:hAnsi="Times New Roman" w:cs="Times New Roman"/>
          <w:sz w:val="24"/>
          <w:szCs w:val="24"/>
        </w:rPr>
      </w:pPr>
      <w:r w:rsidRPr="005E1245">
        <w:rPr>
          <w:rFonts w:ascii="Times New Roman" w:hAnsi="Times New Roman" w:cs="Times New Roman"/>
          <w:sz w:val="24"/>
          <w:szCs w:val="24"/>
        </w:rPr>
        <w:lastRenderedPageBreak/>
        <w:t xml:space="preserve">Суд первой инстанции, частично удовлетворяя исковые требования К. и снижая размер алиментов, взыскиваемых с него в пользу ответчика Т. с 1/4 до 1/6 части заработка, исходил из семейного и материального положения истца. Суд счел, что А. заявление на взыскание алиментов подано формально, с целью снижения размера алиментов, взыскиваемых в пользу Т. Апелляционная коллегия, изменяя решение суда первой инстанции, свою правовую позицию обосновала тем, что по двум исполнительным листам в нарушение норм действующего законодательства размер ежемесячного удержания превышает пятьдесят процентов, тогда как в соответствии с нормами статьи 139 Кодекса Республики Казахстан «О браке (супружестве) и семье» ( далее – Кодекс) алименты на трех и более детей взыскиваются судом с их родителей ежемесячно в размере половины заработка и (или) иного дохода родителей. </w:t>
      </w:r>
    </w:p>
    <w:p w14:paraId="0FC4E223" w14:textId="77777777" w:rsidR="005E1245" w:rsidRDefault="00251D9C" w:rsidP="005E1245">
      <w:pPr>
        <w:ind w:firstLine="720"/>
        <w:jc w:val="both"/>
        <w:rPr>
          <w:rFonts w:ascii="Times New Roman" w:hAnsi="Times New Roman" w:cs="Times New Roman"/>
          <w:sz w:val="24"/>
          <w:szCs w:val="24"/>
        </w:rPr>
      </w:pPr>
      <w:r w:rsidRPr="005E1245">
        <w:rPr>
          <w:rFonts w:ascii="Times New Roman" w:hAnsi="Times New Roman" w:cs="Times New Roman"/>
          <w:sz w:val="24"/>
          <w:szCs w:val="24"/>
        </w:rPr>
        <w:t xml:space="preserve">Вместе с тем с такими выводами апелляционной коллегии нельзя согласиться. Согласно пункту 1 статьи 175 Кодекса, если при отсутствии соглашения об уплате алиментов после установления в судебном порядке размера алиментов изменилось материальное или семейное положение одной из сторон, суд вправе по требованию любой из сторон изменить установленный размер алиментов или освободить лицо, обязанное уплачивать алименты, от их уплаты. При изменении размера алиментов или освобождении от их уплаты суд вправе учесть также иной заслуживающий внимания интерес сторон. Пунктом 29 нормативного постановления Верховного Суда Республики Казахстан от 29 декабря 2019 года № 6 «О применении судами законодательства при рассмотрении дел, связанных с взысканием алиментов» разъяснено, что при разрешении требования родителя, уплачивающего алименты на несовершеннолетнего ребенка, о снижении размера алиментов следует иметь в виду, что изменение материального или семейного положения родителя не является безусловным основанием для удовлетворения иска, поскольку необходимо установить, что такие изменения не позволяют ему поддерживать выплату алиментов в прежнем размере. Учитывая, что в семье истца родился третий ребенок, его супруга А. находится в отпуске по уходу за ребенком, суд первой инстанции обоснованно снизил размер взыскиваемых алиментов в пользу Т. до 1/6 от всех видов доходов. </w:t>
      </w:r>
    </w:p>
    <w:p w14:paraId="75E48AAC" w14:textId="77777777" w:rsidR="005E1245" w:rsidRDefault="00251D9C" w:rsidP="005E1245">
      <w:pPr>
        <w:ind w:firstLine="720"/>
        <w:jc w:val="both"/>
        <w:rPr>
          <w:rFonts w:ascii="Times New Roman" w:hAnsi="Times New Roman" w:cs="Times New Roman"/>
          <w:sz w:val="24"/>
          <w:szCs w:val="24"/>
        </w:rPr>
      </w:pPr>
      <w:r w:rsidRPr="005E1245">
        <w:rPr>
          <w:rFonts w:ascii="Times New Roman" w:hAnsi="Times New Roman" w:cs="Times New Roman"/>
          <w:sz w:val="24"/>
          <w:szCs w:val="24"/>
        </w:rPr>
        <w:t xml:space="preserve">Оснований для снижения взыскиваемого размера алиментов до 1/8 части заработка не имелось, поскольку материальное положение истца существенно не изменилось, его заработная плата за минусом пенсионных и налоговых отчислений составляет около 866 000 тенге. Со вторым взыскателем А. истец проживает одной семьей, ведет совместное хозяйство, взыскиваемые с него алименты поступают в общий бюджет семьи. </w:t>
      </w:r>
    </w:p>
    <w:p w14:paraId="7EA7FA65" w14:textId="45E26145" w:rsidR="00F173BA" w:rsidRPr="005E1245" w:rsidRDefault="00251D9C" w:rsidP="005E1245">
      <w:pPr>
        <w:ind w:firstLine="720"/>
        <w:jc w:val="both"/>
        <w:rPr>
          <w:rFonts w:ascii="Times New Roman" w:hAnsi="Times New Roman" w:cs="Times New Roman"/>
          <w:sz w:val="24"/>
          <w:szCs w:val="24"/>
        </w:rPr>
      </w:pPr>
      <w:r w:rsidRPr="005E1245">
        <w:rPr>
          <w:rFonts w:ascii="Times New Roman" w:hAnsi="Times New Roman" w:cs="Times New Roman"/>
          <w:sz w:val="24"/>
          <w:szCs w:val="24"/>
        </w:rPr>
        <w:t xml:space="preserve">Судом апелляционной инстанции допущено неправильное применение статьи 39 Кодекса, поскольку при рассмотрении требования о снижении уже взысканных судом алиментов, он должен был руководствоваться нормами статьи 175 Кодекса и учесть материальное, </w:t>
      </w:r>
      <w:hyperlink r:id="rId7" w:history="1">
        <w:r w:rsidRPr="005E1245">
          <w:rPr>
            <w:rStyle w:val="aa"/>
            <w:rFonts w:ascii="Times New Roman" w:hAnsi="Times New Roman" w:cs="Times New Roman"/>
            <w:sz w:val="24"/>
            <w:szCs w:val="24"/>
          </w:rPr>
          <w:t>семейное положение сторон и другие обстоятельства, свидетельствующие о</w:t>
        </w:r>
      </w:hyperlink>
      <w:r w:rsidRPr="005E1245">
        <w:rPr>
          <w:rFonts w:ascii="Times New Roman" w:hAnsi="Times New Roman" w:cs="Times New Roman"/>
          <w:sz w:val="24"/>
          <w:szCs w:val="24"/>
        </w:rPr>
        <w:t xml:space="preserve"> невозможности уплаты алиментов в ранее установленном размере.</w:t>
      </w:r>
    </w:p>
    <w:p w14:paraId="1C113091" w14:textId="5A80DFE0" w:rsidR="00F173BA" w:rsidRPr="005E1245" w:rsidRDefault="00F173BA" w:rsidP="005E1245">
      <w:pPr>
        <w:jc w:val="both"/>
        <w:rPr>
          <w:rFonts w:ascii="Times New Roman" w:hAnsi="Times New Roman" w:cs="Times New Roman"/>
          <w:sz w:val="24"/>
          <w:szCs w:val="24"/>
        </w:rPr>
      </w:pPr>
    </w:p>
    <w:p w14:paraId="1D196CDE" w14:textId="737247FA" w:rsidR="00F173BA" w:rsidRPr="005E1245" w:rsidRDefault="00F173BA" w:rsidP="005E1245">
      <w:pPr>
        <w:jc w:val="both"/>
        <w:rPr>
          <w:rFonts w:ascii="Times New Roman" w:hAnsi="Times New Roman" w:cs="Times New Roman"/>
          <w:sz w:val="24"/>
          <w:szCs w:val="24"/>
        </w:rPr>
      </w:pPr>
    </w:p>
    <w:p w14:paraId="02403F08" w14:textId="75BEB719" w:rsidR="00F173BA" w:rsidRPr="005E1245" w:rsidRDefault="00F173BA" w:rsidP="005E1245">
      <w:pPr>
        <w:jc w:val="both"/>
        <w:rPr>
          <w:rFonts w:ascii="Times New Roman" w:hAnsi="Times New Roman" w:cs="Times New Roman"/>
          <w:sz w:val="24"/>
          <w:szCs w:val="24"/>
        </w:rPr>
      </w:pPr>
    </w:p>
    <w:p w14:paraId="308325D5" w14:textId="324F2E94" w:rsidR="00F173BA" w:rsidRPr="005E1245" w:rsidRDefault="00F173BA" w:rsidP="005E1245">
      <w:pPr>
        <w:jc w:val="both"/>
        <w:rPr>
          <w:rFonts w:ascii="Times New Roman" w:hAnsi="Times New Roman" w:cs="Times New Roman"/>
          <w:sz w:val="24"/>
          <w:szCs w:val="24"/>
        </w:rPr>
      </w:pPr>
    </w:p>
    <w:p w14:paraId="22BAA135" w14:textId="6CC745FE" w:rsidR="00F173BA" w:rsidRPr="005E1245" w:rsidRDefault="00F173BA" w:rsidP="005E1245">
      <w:pPr>
        <w:jc w:val="both"/>
        <w:rPr>
          <w:rFonts w:ascii="Times New Roman" w:hAnsi="Times New Roman" w:cs="Times New Roman"/>
          <w:sz w:val="24"/>
          <w:szCs w:val="24"/>
        </w:rPr>
      </w:pPr>
    </w:p>
    <w:p w14:paraId="33D51603" w14:textId="10BA4AEF" w:rsidR="00F173BA" w:rsidRPr="005E1245" w:rsidRDefault="00F173BA" w:rsidP="005E1245">
      <w:pPr>
        <w:jc w:val="both"/>
        <w:rPr>
          <w:rFonts w:ascii="Times New Roman" w:hAnsi="Times New Roman" w:cs="Times New Roman"/>
          <w:sz w:val="24"/>
          <w:szCs w:val="24"/>
        </w:rPr>
      </w:pPr>
    </w:p>
    <w:p w14:paraId="55D95E22" w14:textId="0EFD17BF" w:rsidR="00F173BA" w:rsidRPr="005E1245" w:rsidRDefault="00F173BA" w:rsidP="005E1245">
      <w:pPr>
        <w:jc w:val="both"/>
        <w:rPr>
          <w:rFonts w:ascii="Times New Roman" w:hAnsi="Times New Roman" w:cs="Times New Roman"/>
          <w:sz w:val="24"/>
          <w:szCs w:val="24"/>
        </w:rPr>
      </w:pPr>
    </w:p>
    <w:p w14:paraId="1E84A240" w14:textId="61513D00" w:rsidR="00F173BA" w:rsidRPr="005E1245" w:rsidRDefault="00F173BA" w:rsidP="005E1245">
      <w:pPr>
        <w:jc w:val="both"/>
        <w:rPr>
          <w:rFonts w:ascii="Times New Roman" w:hAnsi="Times New Roman" w:cs="Times New Roman"/>
          <w:sz w:val="24"/>
          <w:szCs w:val="24"/>
        </w:rPr>
      </w:pPr>
    </w:p>
    <w:p w14:paraId="049E1B58" w14:textId="408BB97D" w:rsidR="00F173BA" w:rsidRPr="005E1245" w:rsidRDefault="00F173BA" w:rsidP="005E1245">
      <w:pPr>
        <w:jc w:val="both"/>
        <w:rPr>
          <w:rFonts w:ascii="Times New Roman" w:hAnsi="Times New Roman" w:cs="Times New Roman"/>
          <w:sz w:val="24"/>
          <w:szCs w:val="24"/>
        </w:rPr>
      </w:pPr>
    </w:p>
    <w:p w14:paraId="3F19C72F" w14:textId="49CAEBA5" w:rsidR="00F173BA" w:rsidRPr="005E1245" w:rsidRDefault="00F173BA" w:rsidP="005E1245">
      <w:pPr>
        <w:tabs>
          <w:tab w:val="left" w:pos="6948"/>
        </w:tabs>
        <w:jc w:val="both"/>
        <w:rPr>
          <w:rFonts w:ascii="Times New Roman" w:hAnsi="Times New Roman" w:cs="Times New Roman"/>
          <w:sz w:val="24"/>
          <w:szCs w:val="24"/>
        </w:rPr>
      </w:pPr>
      <w:r w:rsidRPr="005E1245">
        <w:rPr>
          <w:rFonts w:ascii="Times New Roman" w:hAnsi="Times New Roman" w:cs="Times New Roman"/>
          <w:sz w:val="24"/>
          <w:szCs w:val="24"/>
        </w:rPr>
        <w:tab/>
      </w:r>
    </w:p>
    <w:sectPr w:rsidR="00F173BA" w:rsidRPr="005E1245"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5559B7" w14:textId="77777777" w:rsidR="00935886" w:rsidRDefault="00935886" w:rsidP="00702393">
      <w:pPr>
        <w:spacing w:after="0" w:line="240" w:lineRule="auto"/>
      </w:pPr>
      <w:r>
        <w:separator/>
      </w:r>
    </w:p>
  </w:endnote>
  <w:endnote w:type="continuationSeparator" w:id="0">
    <w:p w14:paraId="72B954BB" w14:textId="77777777" w:rsidR="00935886" w:rsidRDefault="00935886"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A9BC8" w14:textId="77777777" w:rsidR="00935886" w:rsidRDefault="00935886" w:rsidP="00702393">
      <w:pPr>
        <w:spacing w:after="0" w:line="240" w:lineRule="auto"/>
      </w:pPr>
      <w:r>
        <w:separator/>
      </w:r>
    </w:p>
  </w:footnote>
  <w:footnote w:type="continuationSeparator" w:id="0">
    <w:p w14:paraId="092881CE" w14:textId="77777777" w:rsidR="00935886" w:rsidRDefault="00935886"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251D9C"/>
    <w:rsid w:val="002570B0"/>
    <w:rsid w:val="002A1A72"/>
    <w:rsid w:val="002B659E"/>
    <w:rsid w:val="00315990"/>
    <w:rsid w:val="00327D34"/>
    <w:rsid w:val="00327E86"/>
    <w:rsid w:val="00396063"/>
    <w:rsid w:val="003C77EA"/>
    <w:rsid w:val="003E3623"/>
    <w:rsid w:val="00442855"/>
    <w:rsid w:val="00455B5B"/>
    <w:rsid w:val="00461793"/>
    <w:rsid w:val="005A3B78"/>
    <w:rsid w:val="005E1245"/>
    <w:rsid w:val="006B0A4D"/>
    <w:rsid w:val="006E2D0A"/>
    <w:rsid w:val="00702393"/>
    <w:rsid w:val="00722D19"/>
    <w:rsid w:val="008A7236"/>
    <w:rsid w:val="008E7DF6"/>
    <w:rsid w:val="0091354D"/>
    <w:rsid w:val="00935886"/>
    <w:rsid w:val="00940023"/>
    <w:rsid w:val="0094655E"/>
    <w:rsid w:val="009E6904"/>
    <w:rsid w:val="00A23573"/>
    <w:rsid w:val="00A45B15"/>
    <w:rsid w:val="00A81D5F"/>
    <w:rsid w:val="00B31BDB"/>
    <w:rsid w:val="00B925F7"/>
    <w:rsid w:val="00BD7730"/>
    <w:rsid w:val="00C16D9C"/>
    <w:rsid w:val="00CB275A"/>
    <w:rsid w:val="00CF5BD5"/>
    <w:rsid w:val="00D02DFB"/>
    <w:rsid w:val="00D54504"/>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5E1245"/>
    <w:rPr>
      <w:color w:val="0563C1" w:themeColor="hyperlink"/>
      <w:u w:val="single"/>
    </w:rPr>
  </w:style>
  <w:style w:type="character" w:styleId="ab">
    <w:name w:val="Unresolved Mention"/>
    <w:basedOn w:val="a0"/>
    <w:uiPriority w:val="99"/>
    <w:semiHidden/>
    <w:unhideWhenUsed/>
    <w:rsid w:val="005E12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k.ru/group/59369613230259"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3</Pages>
  <Words>985</Words>
  <Characters>5618</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36</cp:revision>
  <cp:lastPrinted>2021-08-17T09:04:00Z</cp:lastPrinted>
  <dcterms:created xsi:type="dcterms:W3CDTF">2021-08-13T09:00:00Z</dcterms:created>
  <dcterms:modified xsi:type="dcterms:W3CDTF">2021-12-16T16:05:00Z</dcterms:modified>
</cp:coreProperties>
</file>