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C1886" w14:textId="736ADE69" w:rsidR="001918CD" w:rsidRPr="001857B6" w:rsidRDefault="00E272FE" w:rsidP="001857B6">
      <w:pPr>
        <w:jc w:val="center"/>
        <w:rPr>
          <w:rFonts w:ascii="Times New Roman" w:hAnsi="Times New Roman" w:cs="Times New Roman"/>
          <w:b/>
          <w:bCs/>
        </w:rPr>
      </w:pPr>
      <w:r>
        <w:rPr>
          <w:rFonts w:ascii="Times New Roman" w:hAnsi="Times New Roman" w:cs="Times New Roman"/>
          <w:b/>
          <w:bCs/>
          <w:lang w:val="kk-KZ"/>
        </w:rPr>
        <w:t>Д</w:t>
      </w:r>
      <w:proofErr w:type="spellStart"/>
      <w:r w:rsidR="001918CD" w:rsidRPr="001857B6">
        <w:rPr>
          <w:rFonts w:ascii="Times New Roman" w:hAnsi="Times New Roman" w:cs="Times New Roman"/>
          <w:b/>
          <w:bCs/>
        </w:rPr>
        <w:t>опуск</w:t>
      </w:r>
      <w:proofErr w:type="spellEnd"/>
      <w:r w:rsidR="001918CD" w:rsidRPr="001857B6">
        <w:rPr>
          <w:rFonts w:ascii="Times New Roman" w:hAnsi="Times New Roman" w:cs="Times New Roman"/>
          <w:b/>
          <w:bCs/>
        </w:rPr>
        <w:t xml:space="preserve"> к работе лица осуществляется только после заключения трудового договора</w:t>
      </w:r>
    </w:p>
    <w:p w14:paraId="093B0AC6" w14:textId="77777777" w:rsidR="001918CD" w:rsidRPr="00791D8C" w:rsidRDefault="001918CD" w:rsidP="00A81D5F">
      <w:pPr>
        <w:jc w:val="both"/>
        <w:rPr>
          <w:rFonts w:ascii="Times New Roman" w:hAnsi="Times New Roman" w:cs="Times New Roman"/>
        </w:rPr>
      </w:pPr>
    </w:p>
    <w:p w14:paraId="3E5E315E" w14:textId="6DDC52C7" w:rsidR="001857B6" w:rsidRDefault="003112C0" w:rsidP="001857B6">
      <w:pPr>
        <w:ind w:firstLine="720"/>
        <w:jc w:val="both"/>
        <w:rPr>
          <w:rFonts w:ascii="Times New Roman" w:hAnsi="Times New Roman" w:cs="Times New Roman"/>
        </w:rPr>
      </w:pPr>
      <w:r w:rsidRPr="00791D8C">
        <w:rPr>
          <w:rFonts w:ascii="Times New Roman" w:hAnsi="Times New Roman" w:cs="Times New Roman"/>
        </w:rPr>
        <w:t xml:space="preserve">Товарищество с ограниченной ответственностью «Институт неврологии имени С.К. </w:t>
      </w:r>
      <w:proofErr w:type="spellStart"/>
      <w:r w:rsidRPr="00791D8C">
        <w:rPr>
          <w:rFonts w:ascii="Times New Roman" w:hAnsi="Times New Roman" w:cs="Times New Roman"/>
        </w:rPr>
        <w:t>Кайшибаева</w:t>
      </w:r>
      <w:proofErr w:type="spellEnd"/>
      <w:r w:rsidRPr="00791D8C">
        <w:rPr>
          <w:rFonts w:ascii="Times New Roman" w:hAnsi="Times New Roman" w:cs="Times New Roman"/>
        </w:rPr>
        <w:t xml:space="preserve">» (далее – Институт неврологии) обратилось в суд с иском к Х. о взыскании денежных сумм, по встречному иску Х. к Институту неврологии о взыскании задолженности по заработной плате, пени за период задержки выплаты заработной платы, всего на сумму 3 862 046 тенге, возложении обязанности по внесению записей в трудовую книжку о приеме на работу с 1 февраля 2017 года на должность главного врача, </w:t>
      </w:r>
      <w:hyperlink r:id="rId6" w:history="1">
        <w:r w:rsidRPr="009D6FFF">
          <w:rPr>
            <w:rStyle w:val="aa"/>
            <w:rFonts w:ascii="Times New Roman" w:hAnsi="Times New Roman" w:cs="Times New Roman"/>
          </w:rPr>
          <w:t>о расторжении трудового договора по инициативе работника</w:t>
        </w:r>
      </w:hyperlink>
      <w:r w:rsidRPr="00791D8C">
        <w:rPr>
          <w:rFonts w:ascii="Times New Roman" w:hAnsi="Times New Roman" w:cs="Times New Roman"/>
        </w:rPr>
        <w:t xml:space="preserve">. Решением суда № 2 Алмалинского района города Алматы от 21 декабря 2018 года исковые требования Института неврологии удовлетворены. Постановлено взыскать с Х. в пользу Института 420 000 тенге. В удовлетворении встречного иска Х. отказано. </w:t>
      </w:r>
    </w:p>
    <w:p w14:paraId="06AACFA9" w14:textId="77777777" w:rsidR="001857B6" w:rsidRDefault="003112C0" w:rsidP="001857B6">
      <w:pPr>
        <w:ind w:firstLine="720"/>
        <w:jc w:val="both"/>
        <w:rPr>
          <w:rFonts w:ascii="Times New Roman" w:hAnsi="Times New Roman" w:cs="Times New Roman"/>
        </w:rPr>
      </w:pPr>
      <w:r w:rsidRPr="00791D8C">
        <w:rPr>
          <w:rFonts w:ascii="Times New Roman" w:hAnsi="Times New Roman" w:cs="Times New Roman"/>
        </w:rPr>
        <w:t>Постановлением судебной коллегии по гражданским делам Алматинского городского суда от 18 марта 2019 года решение суда изменено, в части удовлетворения иска Института неврологии отменено с вынесением в этой части нового решения об отказе в иске. В части отказа в удовлетворении иска Х. решение суда отменено, с вынесением в этой части нового решения о частичном удовлетворении иска. Постановлено: Взыскать с Института неврологии в пользу Х. задолженность по заработной плате в размере 2 997 408 тенге, пеню в размере 50 000 тенге; Обязать Институт неврологии внести в трудовую книжку Х. записи о приеме на работу с 1 февраля 2017 года в должности главного врача и о расторжении трудового договора по инициативе работника</w:t>
      </w:r>
      <w:proofErr w:type="gramStart"/>
      <w:r w:rsidRPr="00791D8C">
        <w:rPr>
          <w:rFonts w:ascii="Times New Roman" w:hAnsi="Times New Roman" w:cs="Times New Roman"/>
        </w:rPr>
        <w:t>; Взыскать</w:t>
      </w:r>
      <w:proofErr w:type="gramEnd"/>
      <w:r w:rsidRPr="00791D8C">
        <w:rPr>
          <w:rFonts w:ascii="Times New Roman" w:hAnsi="Times New Roman" w:cs="Times New Roman"/>
        </w:rPr>
        <w:t xml:space="preserve"> с Института неврологии в доход государства государственную пошлину в размере 92 922 тенге. </w:t>
      </w:r>
    </w:p>
    <w:p w14:paraId="657B8A0D" w14:textId="77777777" w:rsidR="001857B6" w:rsidRDefault="003112C0" w:rsidP="001857B6">
      <w:pPr>
        <w:ind w:firstLine="720"/>
        <w:jc w:val="both"/>
        <w:rPr>
          <w:rFonts w:ascii="Times New Roman" w:hAnsi="Times New Roman" w:cs="Times New Roman"/>
        </w:rPr>
      </w:pPr>
      <w:r w:rsidRPr="00791D8C">
        <w:rPr>
          <w:rFonts w:ascii="Times New Roman" w:hAnsi="Times New Roman" w:cs="Times New Roman"/>
        </w:rPr>
        <w:t>В ходатайстве представитель Института неврологии просит отменить постановление суда апелляционной инстанции ввиду допущенных нарушений норм материального и процессуального права, оставив в силе</w:t>
      </w:r>
      <w:r w:rsidR="00D94F5D" w:rsidRPr="00791D8C">
        <w:rPr>
          <w:rFonts w:ascii="Times New Roman" w:hAnsi="Times New Roman" w:cs="Times New Roman"/>
        </w:rPr>
        <w:t xml:space="preserve"> решение суда первой инстанции. Судебная коллегия по гражданским делам Верховного Суда оставила без изменения постановление апелляционной инстанции по следующим основаниям. Из материалов дела следует, что 27 декабря 2016 года К., С., Д., Н. и Х. подписан учредительный договор о создании ТОО «Институт неврологии имени </w:t>
      </w:r>
      <w:proofErr w:type="gramStart"/>
      <w:r w:rsidR="00D94F5D" w:rsidRPr="00791D8C">
        <w:rPr>
          <w:rFonts w:ascii="Times New Roman" w:hAnsi="Times New Roman" w:cs="Times New Roman"/>
        </w:rPr>
        <w:t>С.К.</w:t>
      </w:r>
      <w:proofErr w:type="gramEnd"/>
      <w:r w:rsidR="00D94F5D" w:rsidRPr="00791D8C">
        <w:rPr>
          <w:rFonts w:ascii="Times New Roman" w:hAnsi="Times New Roman" w:cs="Times New Roman"/>
        </w:rPr>
        <w:t xml:space="preserve"> </w:t>
      </w:r>
      <w:proofErr w:type="spellStart"/>
      <w:r w:rsidR="00D94F5D" w:rsidRPr="00791D8C">
        <w:rPr>
          <w:rFonts w:ascii="Times New Roman" w:hAnsi="Times New Roman" w:cs="Times New Roman"/>
        </w:rPr>
        <w:t>Кайшибаева</w:t>
      </w:r>
      <w:proofErr w:type="spellEnd"/>
      <w:r w:rsidR="00D94F5D" w:rsidRPr="00791D8C">
        <w:rPr>
          <w:rFonts w:ascii="Times New Roman" w:hAnsi="Times New Roman" w:cs="Times New Roman"/>
        </w:rPr>
        <w:t xml:space="preserve">». 18 января 2017 года между Институтом неврологии и АО «Казахский медицинский университет непрерывного образования» (далее – Университет) заключен договор о совместной деятельности (далее – Договор). Удовлетворяя требования Института неврологии и отказывая в иске Х., суд первой инстанции исходил из того, что по Договору Университет может принимать на работу специалистов Института не более чем на 0,5 ставки. </w:t>
      </w:r>
    </w:p>
    <w:p w14:paraId="7E6910EA" w14:textId="77777777" w:rsidR="001857B6" w:rsidRDefault="00D94F5D" w:rsidP="001857B6">
      <w:pPr>
        <w:ind w:firstLine="720"/>
        <w:jc w:val="both"/>
        <w:rPr>
          <w:rFonts w:ascii="Times New Roman" w:hAnsi="Times New Roman" w:cs="Times New Roman"/>
        </w:rPr>
      </w:pPr>
      <w:r w:rsidRPr="00791D8C">
        <w:rPr>
          <w:rFonts w:ascii="Times New Roman" w:hAnsi="Times New Roman" w:cs="Times New Roman"/>
        </w:rPr>
        <w:t xml:space="preserve">В свою очередь в Институте неврологии оплачиваемые должности могут занимать лишь руководители кафедр Университета, к которым Х. не относилась. Х. полный рабочий день была занята в Университете, поэтому не могла осуществлять на полную ставку оплачиваемую трудовую деятельность в Институте неврологии, но при этом как учредитель и по условиям Договора могла находиться в Институте неврологии и безвозмездно оказывать консультативную помощь. Изменяя решение суда, суд апелляционной инстанции мотивировал тем, что факт наличия трудовых отношений между сторонами подтверждается приказами, пенсионными отчислениями, о которых директор Института неврологии не мог не знать, а также сведениями, которые истец представлял для получения лицензии. Согласно пункту 6 нормативного постановления Верховного Суда Республики Казахстан от 6 октября 2017 года № 9 «О некоторых вопросах применения судами законодательства при разрешении трудовых споров», в соответствии со статьей 33 Трудового кодекса допуск к работе лица осуществляется только после заключения трудового договора. </w:t>
      </w:r>
    </w:p>
    <w:p w14:paraId="609DB815" w14:textId="77777777" w:rsidR="001857B6" w:rsidRDefault="00D94F5D" w:rsidP="001857B6">
      <w:pPr>
        <w:ind w:firstLine="720"/>
        <w:jc w:val="both"/>
        <w:rPr>
          <w:rFonts w:ascii="Times New Roman" w:hAnsi="Times New Roman" w:cs="Times New Roman"/>
        </w:rPr>
      </w:pPr>
      <w:r w:rsidRPr="00791D8C">
        <w:rPr>
          <w:rFonts w:ascii="Times New Roman" w:hAnsi="Times New Roman" w:cs="Times New Roman"/>
        </w:rPr>
        <w:t xml:space="preserve">В случае отсутствия и (или) не оформления надлежащим образом трудового договора по вине работодателя он несет ответственность в порядке, установленном законами Республики Казахстан. В этом случае трудовые отношения считаются возникшими с того дня, когда работник фактически приступил к работе. О характере трудовых отношений могут свидетельствовать обстоятельства, когда работник лично выполняет работу (трудовую функцию) по определенной квалификации, специальности, профессии или должности, с подчинением трудовому распорядку, а работодатель </w:t>
      </w:r>
      <w:r w:rsidRPr="00791D8C">
        <w:rPr>
          <w:rFonts w:ascii="Times New Roman" w:hAnsi="Times New Roman" w:cs="Times New Roman"/>
        </w:rPr>
        <w:lastRenderedPageBreak/>
        <w:t xml:space="preserve">выплачивает ему заработную плату за труд. Факт возникновения трудовых отношений между Институтом неврологии и Х. с 1 февраля 2017 года установлен совокупностью исследованных в суде доказательств. Так, Договор от 18 января 2017 года не содержит положений об осуществлении работниками Университета либо работниками Института неврологии деятельности на безвозмездной основе. </w:t>
      </w:r>
    </w:p>
    <w:p w14:paraId="66EB6BF1" w14:textId="77777777" w:rsidR="001857B6" w:rsidRDefault="00D94F5D" w:rsidP="001857B6">
      <w:pPr>
        <w:ind w:firstLine="720"/>
        <w:jc w:val="both"/>
        <w:rPr>
          <w:rFonts w:ascii="Times New Roman" w:hAnsi="Times New Roman" w:cs="Times New Roman"/>
        </w:rPr>
      </w:pPr>
      <w:r w:rsidRPr="00791D8C">
        <w:rPr>
          <w:rFonts w:ascii="Times New Roman" w:hAnsi="Times New Roman" w:cs="Times New Roman"/>
        </w:rPr>
        <w:t xml:space="preserve">Из содержания Договора усматривается, что работники Университета могут осуществлять трудовую деятельность в клинических базах Института неврологии, а осуществление трудовой детальности предусматривает оплату труда согласно трудовому законодательству Республики Казахстан. Судом первой инстанции не принято во внимание, что Договор о совместной деятельности между Институтом неврологии и Университетом заключен 18 января 2017 года, тогда как Х. принята на работу в Университет 4 сентября 2017 года, трудовую и консультативную деятельность в Институте неврологии она осуществляла с 1 февраля 2017 года, то есть за 7 месяцев до того, как была принята на работу в Университет. </w:t>
      </w:r>
    </w:p>
    <w:p w14:paraId="350ECD5A" w14:textId="77777777" w:rsidR="001857B6" w:rsidRDefault="00D94F5D" w:rsidP="001857B6">
      <w:pPr>
        <w:ind w:firstLine="720"/>
        <w:jc w:val="both"/>
        <w:rPr>
          <w:rFonts w:ascii="Times New Roman" w:hAnsi="Times New Roman" w:cs="Times New Roman"/>
        </w:rPr>
      </w:pPr>
      <w:r w:rsidRPr="00791D8C">
        <w:rPr>
          <w:rFonts w:ascii="Times New Roman" w:hAnsi="Times New Roman" w:cs="Times New Roman"/>
        </w:rPr>
        <w:t>Данное обстоятельство свидетельствует, что Х. осуществляла трудовую деятельность в Институте неврологии до подписания Договора с Университетом. Судами установлено, что Х. осуществляла трудовую деятельность в Институте неврологии с 1 февраля 2017 года и только в сентябре 2017 года была по совместительству принята на работу в Университет, и с указанного времени пенсионные отчисления стали производиться Институтом неврологии из расчета месячной заработной платы в размере 150 000 тенге, тогда как до указанного времени пенсионные отчисления производились Институтом неврологии из расчета месячной заработной платы в размере 300 000 тенге. По условиям Договора о совместной деятельности допускается работа по совместительству научно-педагогических работников Университета в клинических базах Института неврологии, целью их сотрудничества является обеспечение качества медицинских услуг путем привлечения квалифицированных научно-педагогических кадров Университета. Кроме того, судом первой инстанции не дана правовая оценка документам, подтверждающим факт осуществления трудовой деятельности Х. в Институте неврологии.</w:t>
      </w:r>
    </w:p>
    <w:p w14:paraId="71C35BB2" w14:textId="77777777" w:rsidR="00814C3A" w:rsidRDefault="00D94F5D" w:rsidP="001857B6">
      <w:pPr>
        <w:ind w:firstLine="720"/>
        <w:jc w:val="both"/>
        <w:rPr>
          <w:rFonts w:ascii="Times New Roman" w:hAnsi="Times New Roman" w:cs="Times New Roman"/>
        </w:rPr>
      </w:pPr>
      <w:r w:rsidRPr="00791D8C">
        <w:rPr>
          <w:rFonts w:ascii="Times New Roman" w:hAnsi="Times New Roman" w:cs="Times New Roman"/>
        </w:rPr>
        <w:t xml:space="preserve"> Из оригинала приказа о командировании от 21 ноября 2017 года № 4 усматривается, что Х., главный врач, командируется в Нидерланды сроком на 3 дня с 14 по 17 декабря 2017 года. Из письма в адрес ТОО «Т», подписанного директором Института неврологии от 27 апреля 2018 года № 4, следует, что Х. является главным врачом Института неврологии и направляется для участия</w:t>
      </w:r>
      <w:r w:rsidR="007255F7" w:rsidRPr="00791D8C">
        <w:rPr>
          <w:rFonts w:ascii="Times New Roman" w:hAnsi="Times New Roman" w:cs="Times New Roman"/>
        </w:rPr>
        <w:t xml:space="preserve"> в международном конгрессе. Указанные обстоятельства свидетельствуют, что Институт неврологии направлял Х. в различные командировки не как учредителя, а как сотрудника Института. Далее, факт осуществления трудовой деятельности в </w:t>
      </w:r>
      <w:hyperlink r:id="rId7" w:history="1">
        <w:r w:rsidR="007255F7" w:rsidRPr="001857B6">
          <w:rPr>
            <w:rStyle w:val="aa"/>
            <w:rFonts w:ascii="Times New Roman" w:hAnsi="Times New Roman" w:cs="Times New Roman"/>
          </w:rPr>
          <w:t>Институте неврологии подтвержден журналом регистрации амбулаторных</w:t>
        </w:r>
      </w:hyperlink>
    </w:p>
    <w:p w14:paraId="495E5743" w14:textId="77777777" w:rsidR="00814C3A" w:rsidRDefault="00814C3A" w:rsidP="001857B6">
      <w:pPr>
        <w:ind w:firstLine="720"/>
        <w:jc w:val="both"/>
        <w:rPr>
          <w:rFonts w:ascii="Times New Roman" w:hAnsi="Times New Roman" w:cs="Times New Roman"/>
        </w:rPr>
      </w:pPr>
    </w:p>
    <w:p w14:paraId="00E06C87" w14:textId="77777777" w:rsidR="00814C3A" w:rsidRDefault="00814C3A" w:rsidP="001857B6">
      <w:pPr>
        <w:ind w:firstLine="720"/>
        <w:jc w:val="both"/>
        <w:rPr>
          <w:rFonts w:ascii="Times New Roman" w:hAnsi="Times New Roman" w:cs="Times New Roman"/>
        </w:rPr>
      </w:pPr>
    </w:p>
    <w:p w14:paraId="62BCAB7A" w14:textId="43467417" w:rsidR="001857B6" w:rsidRDefault="007255F7" w:rsidP="001857B6">
      <w:pPr>
        <w:ind w:firstLine="720"/>
        <w:jc w:val="both"/>
        <w:rPr>
          <w:rFonts w:ascii="Times New Roman" w:hAnsi="Times New Roman" w:cs="Times New Roman"/>
        </w:rPr>
      </w:pPr>
      <w:r w:rsidRPr="00791D8C">
        <w:rPr>
          <w:rFonts w:ascii="Times New Roman" w:hAnsi="Times New Roman" w:cs="Times New Roman"/>
        </w:rPr>
        <w:t xml:space="preserve"> больных, который велся Х. при приеме пациентов, где указано, что прием осуществляется на платной основе, с указанием стоимости приема. </w:t>
      </w:r>
    </w:p>
    <w:p w14:paraId="00379CCD" w14:textId="13E8BD8E" w:rsidR="00A81D5F" w:rsidRPr="00791D8C" w:rsidRDefault="007255F7" w:rsidP="001857B6">
      <w:pPr>
        <w:ind w:firstLine="720"/>
        <w:jc w:val="both"/>
        <w:rPr>
          <w:rFonts w:ascii="Times New Roman" w:hAnsi="Times New Roman" w:cs="Times New Roman"/>
        </w:rPr>
      </w:pPr>
      <w:r w:rsidRPr="00791D8C">
        <w:rPr>
          <w:rFonts w:ascii="Times New Roman" w:hAnsi="Times New Roman" w:cs="Times New Roman"/>
        </w:rPr>
        <w:t xml:space="preserve">Из ответа КГУ «Управление предпринимательства и </w:t>
      </w:r>
      <w:proofErr w:type="spellStart"/>
      <w:r w:rsidRPr="00791D8C">
        <w:rPr>
          <w:rFonts w:ascii="Times New Roman" w:hAnsi="Times New Roman" w:cs="Times New Roman"/>
        </w:rPr>
        <w:t>индустриальноинновационного</w:t>
      </w:r>
      <w:proofErr w:type="spellEnd"/>
      <w:r w:rsidRPr="00791D8C">
        <w:rPr>
          <w:rFonts w:ascii="Times New Roman" w:hAnsi="Times New Roman" w:cs="Times New Roman"/>
        </w:rPr>
        <w:t xml:space="preserve"> развития города Алматы» от 19 декабря 2018 года видно, что при получении Институтом неврологии приложения к Государственной лицензии на осуществление медицинской деятельности от 3 апреля 2017 года Х. являлась штатным работником. Данное обстоятельство подтверждает наличие между сторонами трудовых отношений. Таким образом, при совокупности вышеприведенных обстоятельств судом апелляционной инстанции сделан законный вывод об отказе в удовлетворении иска и об удовлетворении встречного иска. Б</w:t>
      </w:r>
      <w:r w:rsidR="00CF5BD5" w:rsidRPr="00791D8C">
        <w:rPr>
          <w:rFonts w:ascii="Times New Roman" w:hAnsi="Times New Roman" w:cs="Times New Roman"/>
        </w:rPr>
        <w:t xml:space="preserve"> </w:t>
      </w:r>
    </w:p>
    <w:p w14:paraId="7EA7FA65" w14:textId="0D3DEF47" w:rsidR="00F173BA" w:rsidRPr="00791D8C" w:rsidRDefault="00F173BA" w:rsidP="002570B0">
      <w:pPr>
        <w:rPr>
          <w:rFonts w:ascii="Times New Roman" w:hAnsi="Times New Roman" w:cs="Times New Roman"/>
        </w:rPr>
      </w:pPr>
    </w:p>
    <w:p w14:paraId="1C113091" w14:textId="5A80DFE0" w:rsidR="00F173BA" w:rsidRPr="00791D8C" w:rsidRDefault="00F173BA" w:rsidP="002570B0">
      <w:pPr>
        <w:rPr>
          <w:rFonts w:ascii="Times New Roman" w:hAnsi="Times New Roman" w:cs="Times New Roman"/>
        </w:rPr>
      </w:pPr>
    </w:p>
    <w:p w14:paraId="1D196CDE" w14:textId="737247FA" w:rsidR="00F173BA" w:rsidRPr="00791D8C" w:rsidRDefault="00F173BA" w:rsidP="002570B0">
      <w:pPr>
        <w:rPr>
          <w:rFonts w:ascii="Times New Roman" w:hAnsi="Times New Roman" w:cs="Times New Roman"/>
        </w:rPr>
      </w:pPr>
    </w:p>
    <w:p w14:paraId="02403F08" w14:textId="75BEB719" w:rsidR="00F173BA" w:rsidRPr="00791D8C" w:rsidRDefault="00F173BA" w:rsidP="002570B0">
      <w:pPr>
        <w:rPr>
          <w:rFonts w:ascii="Times New Roman" w:hAnsi="Times New Roman" w:cs="Times New Roman"/>
        </w:rPr>
      </w:pPr>
    </w:p>
    <w:p w14:paraId="308325D5" w14:textId="324F2E94" w:rsidR="00F173BA" w:rsidRPr="00791D8C" w:rsidRDefault="00F173BA" w:rsidP="002570B0">
      <w:pPr>
        <w:rPr>
          <w:rFonts w:ascii="Times New Roman" w:hAnsi="Times New Roman" w:cs="Times New Roman"/>
        </w:rPr>
      </w:pPr>
    </w:p>
    <w:p w14:paraId="22BAA135" w14:textId="6CC745FE" w:rsidR="00F173BA" w:rsidRPr="00791D8C" w:rsidRDefault="00F173BA" w:rsidP="002570B0">
      <w:pPr>
        <w:rPr>
          <w:rFonts w:ascii="Times New Roman" w:hAnsi="Times New Roman" w:cs="Times New Roman"/>
        </w:rPr>
      </w:pPr>
    </w:p>
    <w:p w14:paraId="33D51603" w14:textId="10BA4AEF" w:rsidR="00F173BA" w:rsidRPr="00791D8C" w:rsidRDefault="00F173BA" w:rsidP="002570B0">
      <w:pPr>
        <w:rPr>
          <w:rFonts w:ascii="Times New Roman" w:hAnsi="Times New Roman" w:cs="Times New Roman"/>
        </w:rPr>
      </w:pPr>
    </w:p>
    <w:p w14:paraId="55D95E22" w14:textId="0EFD17BF" w:rsidR="00F173BA" w:rsidRPr="00791D8C" w:rsidRDefault="00F173BA" w:rsidP="002570B0">
      <w:pPr>
        <w:rPr>
          <w:rFonts w:ascii="Times New Roman" w:hAnsi="Times New Roman" w:cs="Times New Roman"/>
        </w:rPr>
      </w:pPr>
    </w:p>
    <w:p w14:paraId="1E84A240" w14:textId="61513D00" w:rsidR="00F173BA" w:rsidRPr="00791D8C" w:rsidRDefault="00F173BA" w:rsidP="002570B0">
      <w:pPr>
        <w:rPr>
          <w:rFonts w:ascii="Times New Roman" w:hAnsi="Times New Roman" w:cs="Times New Roman"/>
        </w:rPr>
      </w:pPr>
    </w:p>
    <w:p w14:paraId="049E1B58" w14:textId="408BB97D" w:rsidR="00F173BA" w:rsidRPr="00791D8C" w:rsidRDefault="00F173BA" w:rsidP="002570B0">
      <w:pPr>
        <w:rPr>
          <w:rFonts w:ascii="Times New Roman" w:hAnsi="Times New Roman" w:cs="Times New Roman"/>
        </w:rPr>
      </w:pPr>
    </w:p>
    <w:p w14:paraId="3F19C72F" w14:textId="49CAEBA5" w:rsidR="00F173BA" w:rsidRPr="00791D8C" w:rsidRDefault="00F173BA" w:rsidP="00F173BA">
      <w:pPr>
        <w:tabs>
          <w:tab w:val="left" w:pos="6948"/>
        </w:tabs>
        <w:rPr>
          <w:rFonts w:ascii="Times New Roman" w:hAnsi="Times New Roman" w:cs="Times New Roman"/>
        </w:rPr>
      </w:pPr>
      <w:r w:rsidRPr="00791D8C">
        <w:rPr>
          <w:rFonts w:ascii="Times New Roman" w:hAnsi="Times New Roman" w:cs="Times New Roman"/>
        </w:rPr>
        <w:tab/>
      </w:r>
    </w:p>
    <w:sectPr w:rsidR="00F173BA" w:rsidRPr="00791D8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18E30" w14:textId="77777777" w:rsidR="000A2989" w:rsidRDefault="000A2989" w:rsidP="00702393">
      <w:pPr>
        <w:spacing w:after="0" w:line="240" w:lineRule="auto"/>
      </w:pPr>
      <w:r>
        <w:separator/>
      </w:r>
    </w:p>
  </w:endnote>
  <w:endnote w:type="continuationSeparator" w:id="0">
    <w:p w14:paraId="6CC6ED2D" w14:textId="77777777" w:rsidR="000A2989" w:rsidRDefault="000A298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E75C5" w14:textId="77777777" w:rsidR="000A2989" w:rsidRDefault="000A2989" w:rsidP="00702393">
      <w:pPr>
        <w:spacing w:after="0" w:line="240" w:lineRule="auto"/>
      </w:pPr>
      <w:r>
        <w:separator/>
      </w:r>
    </w:p>
  </w:footnote>
  <w:footnote w:type="continuationSeparator" w:id="0">
    <w:p w14:paraId="172525B8" w14:textId="77777777" w:rsidR="000A2989" w:rsidRDefault="000A298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A2989"/>
    <w:rsid w:val="00102D7B"/>
    <w:rsid w:val="00152128"/>
    <w:rsid w:val="001539CF"/>
    <w:rsid w:val="001857B6"/>
    <w:rsid w:val="001918CD"/>
    <w:rsid w:val="00193E1B"/>
    <w:rsid w:val="001C5801"/>
    <w:rsid w:val="001E7ED8"/>
    <w:rsid w:val="002570B0"/>
    <w:rsid w:val="002A1A72"/>
    <w:rsid w:val="002B659E"/>
    <w:rsid w:val="003112C0"/>
    <w:rsid w:val="00315990"/>
    <w:rsid w:val="00327D34"/>
    <w:rsid w:val="00327E86"/>
    <w:rsid w:val="00396063"/>
    <w:rsid w:val="003C77EA"/>
    <w:rsid w:val="003E3623"/>
    <w:rsid w:val="00442855"/>
    <w:rsid w:val="00461793"/>
    <w:rsid w:val="005A3B78"/>
    <w:rsid w:val="006B0A4D"/>
    <w:rsid w:val="006E2D0A"/>
    <w:rsid w:val="00702393"/>
    <w:rsid w:val="00722D19"/>
    <w:rsid w:val="007255F7"/>
    <w:rsid w:val="00791D8C"/>
    <w:rsid w:val="00814C3A"/>
    <w:rsid w:val="008A7236"/>
    <w:rsid w:val="008E7DF6"/>
    <w:rsid w:val="0091354D"/>
    <w:rsid w:val="00940023"/>
    <w:rsid w:val="0094655E"/>
    <w:rsid w:val="009D6FFF"/>
    <w:rsid w:val="009E6904"/>
    <w:rsid w:val="00A23573"/>
    <w:rsid w:val="00A45B15"/>
    <w:rsid w:val="00A81D5F"/>
    <w:rsid w:val="00B31BDB"/>
    <w:rsid w:val="00BD7730"/>
    <w:rsid w:val="00C16D9C"/>
    <w:rsid w:val="00CB275A"/>
    <w:rsid w:val="00CF5BD5"/>
    <w:rsid w:val="00D02DFB"/>
    <w:rsid w:val="00D94F5D"/>
    <w:rsid w:val="00DB660C"/>
    <w:rsid w:val="00E272FE"/>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857B6"/>
    <w:rPr>
      <w:color w:val="0563C1" w:themeColor="hyperlink"/>
      <w:u w:val="single"/>
    </w:rPr>
  </w:style>
  <w:style w:type="character" w:styleId="ab">
    <w:name w:val="Unresolved Mention"/>
    <w:basedOn w:val="a0"/>
    <w:uiPriority w:val="99"/>
    <w:semiHidden/>
    <w:unhideWhenUsed/>
    <w:rsid w:val="00185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1177</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2021-12-16T17:20:00Z</dcterms:modified>
</cp:coreProperties>
</file>