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C7657" w14:textId="3A660114" w:rsidR="00D5693E" w:rsidRPr="00370687" w:rsidRDefault="00B50E8C" w:rsidP="00370687">
      <w:pPr>
        <w:jc w:val="center"/>
        <w:rPr>
          <w:rFonts w:ascii="Times New Roman" w:hAnsi="Times New Roman" w:cs="Times New Roman"/>
          <w:b/>
          <w:bCs/>
          <w:sz w:val="24"/>
          <w:szCs w:val="24"/>
        </w:rPr>
      </w:pPr>
      <w:r>
        <w:rPr>
          <w:rFonts w:ascii="Times New Roman" w:hAnsi="Times New Roman" w:cs="Times New Roman"/>
          <w:b/>
          <w:bCs/>
          <w:sz w:val="24"/>
          <w:szCs w:val="24"/>
          <w:lang w:val="kk-KZ"/>
        </w:rPr>
        <w:t>Л</w:t>
      </w:r>
      <w:proofErr w:type="spellStart"/>
      <w:r w:rsidR="00397F87" w:rsidRPr="00370687">
        <w:rPr>
          <w:rFonts w:ascii="Times New Roman" w:hAnsi="Times New Roman" w:cs="Times New Roman"/>
          <w:b/>
          <w:bCs/>
          <w:sz w:val="24"/>
          <w:szCs w:val="24"/>
        </w:rPr>
        <w:t>иквидаци</w:t>
      </w:r>
      <w:proofErr w:type="spellEnd"/>
      <w:r>
        <w:rPr>
          <w:rFonts w:ascii="Times New Roman" w:hAnsi="Times New Roman" w:cs="Times New Roman"/>
          <w:b/>
          <w:bCs/>
          <w:sz w:val="24"/>
          <w:szCs w:val="24"/>
          <w:lang w:val="kk-KZ"/>
        </w:rPr>
        <w:t>я</w:t>
      </w:r>
      <w:r w:rsidR="00397F87" w:rsidRPr="00370687">
        <w:rPr>
          <w:rFonts w:ascii="Times New Roman" w:hAnsi="Times New Roman" w:cs="Times New Roman"/>
          <w:b/>
          <w:bCs/>
          <w:sz w:val="24"/>
          <w:szCs w:val="24"/>
        </w:rPr>
        <w:t xml:space="preserve"> юридических лиц по основанию признания регистрации (перерегистрации) юридического лица недействительной</w:t>
      </w:r>
    </w:p>
    <w:p w14:paraId="6CFA840B" w14:textId="77777777" w:rsidR="00C9160C" w:rsidRPr="00370687" w:rsidRDefault="00C9160C" w:rsidP="00370687">
      <w:pPr>
        <w:jc w:val="both"/>
        <w:rPr>
          <w:rFonts w:ascii="Times New Roman" w:hAnsi="Times New Roman" w:cs="Times New Roman"/>
          <w:sz w:val="24"/>
          <w:szCs w:val="24"/>
        </w:rPr>
      </w:pPr>
    </w:p>
    <w:p w14:paraId="1D81A7D9" w14:textId="77777777" w:rsidR="00370687" w:rsidRDefault="00C9160C" w:rsidP="00370687">
      <w:pPr>
        <w:ind w:firstLine="720"/>
        <w:jc w:val="both"/>
        <w:rPr>
          <w:rFonts w:ascii="Times New Roman" w:hAnsi="Times New Roman" w:cs="Times New Roman"/>
          <w:sz w:val="24"/>
          <w:szCs w:val="24"/>
        </w:rPr>
      </w:pPr>
      <w:r w:rsidRPr="00370687">
        <w:rPr>
          <w:rFonts w:ascii="Times New Roman" w:hAnsi="Times New Roman" w:cs="Times New Roman"/>
          <w:sz w:val="24"/>
          <w:szCs w:val="24"/>
        </w:rPr>
        <w:t xml:space="preserve">На основании подпункта 10) пункта 1 статьи 19 НК органы государственных доходов вправе предъявлять в суды иски о ликвидации юридического лица по основаниям, предусмотренным подпунктами 1), 2), 3) и 4) пункта 2 статьи 49 ГК, а также иные иски в соответствии с компетенцией и задачами, установленными законодательством Республики Казахстан. В соответствии с пунктом 2 статьи 49 ГК по решению суда юридическое лицо может быть ликвидировано в случае признания недействительной регистрации юридического лица в связи с допущенными при его создании нарушениями законодательства, которые носят неустранимый характер. </w:t>
      </w:r>
    </w:p>
    <w:p w14:paraId="314E2CEF" w14:textId="77777777" w:rsidR="00370687" w:rsidRDefault="00C9160C" w:rsidP="00370687">
      <w:pPr>
        <w:ind w:firstLine="720"/>
        <w:jc w:val="both"/>
        <w:rPr>
          <w:rFonts w:ascii="Times New Roman" w:hAnsi="Times New Roman" w:cs="Times New Roman"/>
          <w:sz w:val="24"/>
          <w:szCs w:val="24"/>
        </w:rPr>
      </w:pPr>
      <w:r w:rsidRPr="00370687">
        <w:rPr>
          <w:rFonts w:ascii="Times New Roman" w:hAnsi="Times New Roman" w:cs="Times New Roman"/>
          <w:sz w:val="24"/>
          <w:szCs w:val="24"/>
        </w:rPr>
        <w:t>Согласно пункту 1 статьи 158 ГК сделка, содержание которой не соответствует требованиям законодательства, а также сделка, совершенная с целью, заведомо противоречащей основам правопорядка, является оспоримой и может быть признана судом недействительной, если</w:t>
      </w:r>
      <w:r w:rsidRPr="00370687">
        <w:rPr>
          <w:rFonts w:ascii="Times New Roman" w:hAnsi="Times New Roman" w:cs="Times New Roman"/>
          <w:sz w:val="24"/>
          <w:szCs w:val="24"/>
          <w:lang w:val="kk-KZ"/>
        </w:rPr>
        <w:t xml:space="preserve"> </w:t>
      </w:r>
      <w:r w:rsidRPr="00370687">
        <w:rPr>
          <w:rFonts w:ascii="Times New Roman" w:hAnsi="Times New Roman" w:cs="Times New Roman"/>
          <w:sz w:val="24"/>
          <w:szCs w:val="24"/>
        </w:rPr>
        <w:t xml:space="preserve">настоящим Кодексом и иными законодательными актами Республики Казахстан не установлено иное. В силу пункта 1 статьи 2 Предпринимательского кодекса предпринимательством является самостоятельная, инициативная деятельность граждан, оралманов и юридических лиц, направленная на получение чистого дохода путем использования имущества, производства, продажи товаров, выполнения работ, оказания услуг, основанная на праве частной собственности (частное предпринимательство) либо на праве хозяйственного ведения или оперативного управления государственного предприятия (государственное предпринимательство). </w:t>
      </w:r>
    </w:p>
    <w:p w14:paraId="76769338" w14:textId="77777777" w:rsidR="00370687" w:rsidRDefault="00C9160C" w:rsidP="00370687">
      <w:pPr>
        <w:ind w:firstLine="720"/>
        <w:jc w:val="both"/>
        <w:rPr>
          <w:rFonts w:ascii="Times New Roman" w:hAnsi="Times New Roman" w:cs="Times New Roman"/>
          <w:sz w:val="24"/>
          <w:szCs w:val="24"/>
        </w:rPr>
      </w:pPr>
      <w:r w:rsidRPr="00370687">
        <w:rPr>
          <w:rFonts w:ascii="Times New Roman" w:hAnsi="Times New Roman" w:cs="Times New Roman"/>
          <w:sz w:val="24"/>
          <w:szCs w:val="24"/>
        </w:rPr>
        <w:t xml:space="preserve">В соответствии с пунктом 1 статьи 39 ГК, а также пунктом 1 статьи 5 Закона «О товариществах с ограниченной и дополнительной ответственностью» местом нахождения юридического лица признается место нахождения его постоянно действующего органа. Согласно статье 14 Закона «О государственной регистрации юридических лиц и учетной регистрации филиалов и представительств» (далее – Закон) договор отчуждения (уступки) права выбывающего участника хозяйственного товарищества на долю в имуществе (уставном капитале) товарищества или ее части, стороной которого является физическое лицо, подлежит нотариальному удостоверению. </w:t>
      </w:r>
    </w:p>
    <w:p w14:paraId="586856BA" w14:textId="77777777" w:rsidR="00370687" w:rsidRDefault="00C9160C" w:rsidP="00370687">
      <w:pPr>
        <w:ind w:firstLine="720"/>
        <w:jc w:val="both"/>
        <w:rPr>
          <w:rFonts w:ascii="Times New Roman" w:hAnsi="Times New Roman" w:cs="Times New Roman"/>
          <w:sz w:val="24"/>
          <w:szCs w:val="24"/>
        </w:rPr>
      </w:pPr>
      <w:r w:rsidRPr="00370687">
        <w:rPr>
          <w:rFonts w:ascii="Times New Roman" w:hAnsi="Times New Roman" w:cs="Times New Roman"/>
          <w:sz w:val="24"/>
          <w:szCs w:val="24"/>
        </w:rPr>
        <w:t xml:space="preserve">По правилам статьи 14-2 Закона, изменения и дополнения в регистрационные данные юридического лица вносятся при изменении места нахождения юридического лица, при изменении места нахождения юридического лица дополнительно к уведомлению прилагается документ, подтверждающий место нахождения, в случае, если владельцем помещения является физическое лицо, представляется нотариально засвидетельствованное согласие физического лица о </w:t>
      </w:r>
      <w:proofErr w:type="spellStart"/>
      <w:r w:rsidRPr="00370687">
        <w:rPr>
          <w:rFonts w:ascii="Times New Roman" w:hAnsi="Times New Roman" w:cs="Times New Roman"/>
          <w:sz w:val="24"/>
          <w:szCs w:val="24"/>
        </w:rPr>
        <w:t>предоставлени</w:t>
      </w:r>
      <w:proofErr w:type="spellEnd"/>
      <w:r w:rsidRPr="00370687">
        <w:rPr>
          <w:rFonts w:ascii="Times New Roman" w:hAnsi="Times New Roman" w:cs="Times New Roman"/>
          <w:sz w:val="24"/>
          <w:szCs w:val="24"/>
        </w:rPr>
        <w:t xml:space="preserve">, такая регистрация носит уведомительный характер со внесением сведений в Государственную базу данных юридических лиц (ГБД ЮЛ). При рассмотрении дел судам необходимо выяснять, оспаривались ли в судебном порядке такие сделки, являются ли эти сделки оспоримыми или ничтожными в силу прямого указания закона. Статьей 16 Закона предусмотрено, что юридическое лицо считается прекратившим свою деятельность после внесения об этом сведений в Национальный реестр бизнес-идентификационных номеров. Деятельность юридических лиц, их филиалов (представительств) подлежит прекращению в принудительном порядке при условии: если не обратились в порядке, определенном Правительством Республики Казахстан, в регистрирующий орган для формирования бизнес-идентификационного номера; не зарегистрированы в органах государственных доходов в качестве налогоплательщиков. </w:t>
      </w:r>
    </w:p>
    <w:p w14:paraId="6877E543" w14:textId="77777777" w:rsidR="00F56A90" w:rsidRDefault="00C9160C" w:rsidP="00370687">
      <w:pPr>
        <w:ind w:firstLine="720"/>
        <w:jc w:val="both"/>
        <w:rPr>
          <w:rFonts w:ascii="Times New Roman" w:hAnsi="Times New Roman" w:cs="Times New Roman"/>
          <w:sz w:val="24"/>
          <w:szCs w:val="24"/>
        </w:rPr>
      </w:pPr>
      <w:r w:rsidRPr="00370687">
        <w:rPr>
          <w:rFonts w:ascii="Times New Roman" w:hAnsi="Times New Roman" w:cs="Times New Roman"/>
          <w:sz w:val="24"/>
          <w:szCs w:val="24"/>
        </w:rPr>
        <w:lastRenderedPageBreak/>
        <w:t>Прекращение деятельности в принудительном порядке производится в судебном порядке по заявлению органа, осуществляющего</w:t>
      </w:r>
      <w:r w:rsidRPr="00370687">
        <w:rPr>
          <w:rFonts w:ascii="Times New Roman" w:hAnsi="Times New Roman" w:cs="Times New Roman"/>
          <w:sz w:val="24"/>
          <w:szCs w:val="24"/>
          <w:lang w:val="kk-KZ"/>
        </w:rPr>
        <w:t xml:space="preserve"> </w:t>
      </w:r>
      <w:r w:rsidRPr="00370687">
        <w:rPr>
          <w:rFonts w:ascii="Times New Roman" w:hAnsi="Times New Roman" w:cs="Times New Roman"/>
          <w:sz w:val="24"/>
          <w:szCs w:val="24"/>
        </w:rPr>
        <w:t xml:space="preserve">государственную регистрацию юридических лиц. Исключение из Национального реестра бизнес-идентификационных номеров юридических лиц производится на основании решения суда о принудительной ликвидации, вступившего в законную силу. В соответствии с пунктами 10, 11, 12, 13 НП «О судебной практике применения налогового законодательства» судами юридические лица, чья регистрация (перерегистрация) оспаривается, должны привлекаться к участию в деле в качестве ответчиков. Поскольку указанные споры рассматриваются по правилам искового производства, орган юстиции в обязательном порядке должен привлекаться к участию в деле в качестве соответчика. </w:t>
      </w:r>
    </w:p>
    <w:p w14:paraId="4227A111" w14:textId="77777777" w:rsidR="00F56A90" w:rsidRDefault="00C9160C" w:rsidP="00370687">
      <w:pPr>
        <w:ind w:firstLine="720"/>
        <w:jc w:val="both"/>
        <w:rPr>
          <w:rFonts w:ascii="Times New Roman" w:hAnsi="Times New Roman" w:cs="Times New Roman"/>
          <w:sz w:val="24"/>
          <w:szCs w:val="24"/>
        </w:rPr>
      </w:pPr>
      <w:r w:rsidRPr="00370687">
        <w:rPr>
          <w:rFonts w:ascii="Times New Roman" w:hAnsi="Times New Roman" w:cs="Times New Roman"/>
          <w:sz w:val="24"/>
          <w:szCs w:val="24"/>
        </w:rPr>
        <w:t xml:space="preserve">При оспаривании регистрации юридического лица к участию в деле должны привлекаться его учредители (участники). В случае оспаривания только произведенной перерегистрации юридического лица к участию в деле также следует привлекать предыдущего (предыдущих) участника (участников). Признание недействительной перерегистрации и восстановление прежних регистрационных данных юридического лица влечет для предыдущего (предыдущих) участника (участников) обязательства, связанные с его деятельностью, в том числе налоговые. Факт регистрации (перерегистрации) юридического лица на физическое лицо, которое не имеет отношения к его созданию (перерегистрации), является основанием для признания недействительной регистрации (перерегистрации) юридического лица. </w:t>
      </w:r>
    </w:p>
    <w:p w14:paraId="0A062AAA" w14:textId="77777777" w:rsidR="00F56A90" w:rsidRDefault="00C9160C" w:rsidP="00370687">
      <w:pPr>
        <w:ind w:firstLine="720"/>
        <w:jc w:val="both"/>
        <w:rPr>
          <w:rFonts w:ascii="Times New Roman" w:hAnsi="Times New Roman" w:cs="Times New Roman"/>
          <w:sz w:val="24"/>
          <w:szCs w:val="24"/>
        </w:rPr>
      </w:pPr>
      <w:r w:rsidRPr="00370687">
        <w:rPr>
          <w:rFonts w:ascii="Times New Roman" w:hAnsi="Times New Roman" w:cs="Times New Roman"/>
          <w:sz w:val="24"/>
          <w:szCs w:val="24"/>
        </w:rPr>
        <w:t xml:space="preserve">При указании в исковом заявлении в качестве одного из оснований для признания недействительной регистрации (перерегистрации) юридического лица – отсутствие юридического лица по месту регистрации, судам следует учитывать, что по таким делам важным является исследование и разрешение вопросов, связанных с достоверностью адреса юридического лица. При наличии хотя бы одного из обстоятельств, свидетельствующих об умышленном предоставлении при регистрации (перерегистрации) недостоверных сведений об адресе юридического лица, исключающем возможность какой-либо связи с данным юридическом лицом, а также осуществления государственного контроля и надзора, иск может быть удовлетворен. </w:t>
      </w:r>
    </w:p>
    <w:p w14:paraId="1C7E04DC" w14:textId="055ADE13" w:rsidR="00C9160C" w:rsidRDefault="00C9160C" w:rsidP="00370687">
      <w:pPr>
        <w:ind w:firstLine="720"/>
        <w:jc w:val="both"/>
        <w:rPr>
          <w:rFonts w:ascii="Times New Roman" w:hAnsi="Times New Roman" w:cs="Times New Roman"/>
          <w:sz w:val="24"/>
          <w:szCs w:val="24"/>
        </w:rPr>
      </w:pPr>
      <w:r w:rsidRPr="00370687">
        <w:rPr>
          <w:rFonts w:ascii="Times New Roman" w:hAnsi="Times New Roman" w:cs="Times New Roman"/>
          <w:sz w:val="24"/>
          <w:szCs w:val="24"/>
        </w:rPr>
        <w:t>Отсутствие итогового решения по уголовному делу в сфере экономической деятельности не может являться безусловным основанием для отказа в иске о признании регистрации (перерегистрации) юридического лица недействительной. Следует отметить, что по делам указанной категории сложилась устойчивая практика. Основанием для предъявления указанных исков служат обращения в Департамент досудебного расследования КГД МФ РК физических лиц (титульных руководителей и учредителей товариществ), из которых</w:t>
      </w:r>
      <w:r w:rsidRPr="00370687">
        <w:rPr>
          <w:rFonts w:ascii="Times New Roman" w:hAnsi="Times New Roman" w:cs="Times New Roman"/>
          <w:sz w:val="24"/>
          <w:szCs w:val="24"/>
          <w:lang w:val="kk-KZ"/>
        </w:rPr>
        <w:t xml:space="preserve"> </w:t>
      </w:r>
      <w:r w:rsidRPr="00370687">
        <w:rPr>
          <w:rFonts w:ascii="Times New Roman" w:hAnsi="Times New Roman" w:cs="Times New Roman"/>
          <w:sz w:val="24"/>
          <w:szCs w:val="24"/>
        </w:rPr>
        <w:t xml:space="preserve">следует, что занятие предпринимательской деятельностью целью они не ставили, печати, учредительные документы, крипто-ключи, </w:t>
      </w:r>
      <w:proofErr w:type="spellStart"/>
      <w:r w:rsidRPr="00370687">
        <w:rPr>
          <w:rFonts w:ascii="Times New Roman" w:hAnsi="Times New Roman" w:cs="Times New Roman"/>
          <w:sz w:val="24"/>
          <w:szCs w:val="24"/>
        </w:rPr>
        <w:t>финансовохозяйственные</w:t>
      </w:r>
      <w:proofErr w:type="spellEnd"/>
      <w:r w:rsidRPr="00370687">
        <w:rPr>
          <w:rFonts w:ascii="Times New Roman" w:hAnsi="Times New Roman" w:cs="Times New Roman"/>
          <w:sz w:val="24"/>
          <w:szCs w:val="24"/>
        </w:rPr>
        <w:t xml:space="preserve"> документы ТОО им не передавались, какой-либо материальной, физической, финансовой и технической возможности заниматься предпринимательской деятельностью не имелось.</w:t>
      </w:r>
    </w:p>
    <w:p w14:paraId="1DE6BA9D" w14:textId="77777777" w:rsidR="00F56A90" w:rsidRDefault="00F56A90" w:rsidP="00F56A90">
      <w:pPr>
        <w:ind w:firstLine="360"/>
        <w:rPr>
          <w:rFonts w:ascii="Times New Roman" w:hAnsi="Times New Roman" w:cs="Times New Roman"/>
          <w:sz w:val="24"/>
          <w:szCs w:val="24"/>
        </w:rPr>
      </w:pPr>
      <w:r w:rsidRPr="00BF309C">
        <w:rPr>
          <w:rFonts w:ascii="Times New Roman" w:hAnsi="Times New Roman" w:cs="Times New Roman"/>
          <w:sz w:val="24"/>
          <w:szCs w:val="24"/>
        </w:rPr>
        <w:t>#</w:t>
      </w:r>
      <w:hyperlink r:id="rId7" w:history="1">
        <w:r w:rsidRPr="00FC62B7">
          <w:rPr>
            <w:rStyle w:val="a8"/>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8" w:history="1">
        <w:r w:rsidRPr="005C1D26">
          <w:rPr>
            <w:rStyle w:val="a8"/>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p w14:paraId="64EE1D4B" w14:textId="77777777" w:rsidR="00F56A90" w:rsidRPr="00F56A90" w:rsidRDefault="00F56A90" w:rsidP="00370687">
      <w:pPr>
        <w:ind w:firstLine="720"/>
        <w:jc w:val="both"/>
        <w:rPr>
          <w:rFonts w:ascii="Times New Roman" w:hAnsi="Times New Roman" w:cs="Times New Roman"/>
          <w:sz w:val="24"/>
          <w:szCs w:val="24"/>
        </w:rPr>
      </w:pPr>
    </w:p>
    <w:sectPr w:rsidR="00F56A90" w:rsidRPr="00F56A90"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C9370" w14:textId="77777777" w:rsidR="000A32A5" w:rsidRDefault="000A32A5" w:rsidP="00702393">
      <w:pPr>
        <w:spacing w:after="0" w:line="240" w:lineRule="auto"/>
      </w:pPr>
      <w:r>
        <w:separator/>
      </w:r>
    </w:p>
  </w:endnote>
  <w:endnote w:type="continuationSeparator" w:id="0">
    <w:p w14:paraId="47514D68" w14:textId="77777777" w:rsidR="000A32A5" w:rsidRDefault="000A32A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29015" w14:textId="77777777" w:rsidR="000A32A5" w:rsidRDefault="000A32A5" w:rsidP="00702393">
      <w:pPr>
        <w:spacing w:after="0" w:line="240" w:lineRule="auto"/>
      </w:pPr>
      <w:r>
        <w:separator/>
      </w:r>
    </w:p>
  </w:footnote>
  <w:footnote w:type="continuationSeparator" w:id="0">
    <w:p w14:paraId="3FA7B831" w14:textId="77777777" w:rsidR="000A32A5" w:rsidRDefault="000A32A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56B3"/>
    <w:rsid w:val="00014D8B"/>
    <w:rsid w:val="00017580"/>
    <w:rsid w:val="00067545"/>
    <w:rsid w:val="000A32A5"/>
    <w:rsid w:val="00127F28"/>
    <w:rsid w:val="00152128"/>
    <w:rsid w:val="001539CF"/>
    <w:rsid w:val="00193E1B"/>
    <w:rsid w:val="001C5801"/>
    <w:rsid w:val="002570B0"/>
    <w:rsid w:val="0026734E"/>
    <w:rsid w:val="002A1A72"/>
    <w:rsid w:val="002B659E"/>
    <w:rsid w:val="00327D34"/>
    <w:rsid w:val="00327E86"/>
    <w:rsid w:val="00370687"/>
    <w:rsid w:val="00396063"/>
    <w:rsid w:val="00397F87"/>
    <w:rsid w:val="003C77EA"/>
    <w:rsid w:val="003E3623"/>
    <w:rsid w:val="00442855"/>
    <w:rsid w:val="004F22C8"/>
    <w:rsid w:val="00577C42"/>
    <w:rsid w:val="005B4DC1"/>
    <w:rsid w:val="005F07D3"/>
    <w:rsid w:val="006B0A4D"/>
    <w:rsid w:val="006E2D0A"/>
    <w:rsid w:val="00702393"/>
    <w:rsid w:val="00722D19"/>
    <w:rsid w:val="008A7236"/>
    <w:rsid w:val="008E7DF6"/>
    <w:rsid w:val="008F4E8E"/>
    <w:rsid w:val="0091354D"/>
    <w:rsid w:val="0094655E"/>
    <w:rsid w:val="009E6904"/>
    <w:rsid w:val="00A23573"/>
    <w:rsid w:val="00A45B15"/>
    <w:rsid w:val="00AE3915"/>
    <w:rsid w:val="00B31BDB"/>
    <w:rsid w:val="00B50E8C"/>
    <w:rsid w:val="00BD7730"/>
    <w:rsid w:val="00C16D9C"/>
    <w:rsid w:val="00C9160C"/>
    <w:rsid w:val="00CB275A"/>
    <w:rsid w:val="00CF5BD5"/>
    <w:rsid w:val="00D02DFB"/>
    <w:rsid w:val="00D11A8A"/>
    <w:rsid w:val="00D5693E"/>
    <w:rsid w:val="00D63BC1"/>
    <w:rsid w:val="00DB660C"/>
    <w:rsid w:val="00E52ABC"/>
    <w:rsid w:val="00EE78AD"/>
    <w:rsid w:val="00F173BA"/>
    <w:rsid w:val="00F56A90"/>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99"/>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99"/>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publikacii/" TargetMode="External"/><Relationship Id="rId3" Type="http://schemas.openxmlformats.org/officeDocument/2006/relationships/settings" Target="settings.xml"/><Relationship Id="rId7" Type="http://schemas.openxmlformats.org/officeDocument/2006/relationships/hyperlink" Target="https://www.instagram.com/zakonpravo.kz/?hl=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1009</Words>
  <Characters>5752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41</cp:revision>
  <cp:lastPrinted>2021-08-17T09:15:00Z</cp:lastPrinted>
  <dcterms:created xsi:type="dcterms:W3CDTF">2021-08-13T09:00:00Z</dcterms:created>
  <dcterms:modified xsi:type="dcterms:W3CDTF">2022-01-04T13:27:00Z</dcterms:modified>
</cp:coreProperties>
</file>