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1E61A" w14:textId="4B1D373D" w:rsidR="00EB5644" w:rsidRPr="000F3580" w:rsidRDefault="00F17F89" w:rsidP="000F35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3580">
        <w:rPr>
          <w:rFonts w:ascii="Times New Roman" w:hAnsi="Times New Roman" w:cs="Times New Roman"/>
          <w:b/>
          <w:bCs/>
          <w:sz w:val="24"/>
          <w:szCs w:val="24"/>
        </w:rPr>
        <w:t>Назначение наказания Неправильное определение судом вида исправительного учреждения</w:t>
      </w:r>
    </w:p>
    <w:p w14:paraId="1FBBFC8B" w14:textId="77777777" w:rsidR="00EB5644" w:rsidRPr="000F3580" w:rsidRDefault="00EB5644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476B74" w14:textId="0DF2B137" w:rsidR="000F3580" w:rsidRDefault="00EB5644" w:rsidP="000F358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3580">
        <w:rPr>
          <w:rFonts w:ascii="Times New Roman" w:hAnsi="Times New Roman" w:cs="Times New Roman"/>
          <w:sz w:val="24"/>
          <w:szCs w:val="24"/>
        </w:rPr>
        <w:t xml:space="preserve">Приговором Мамлютского районного суда Северо-Казахстанской области от 12 мая 2020 года: О., ранее не судимый, осужден по части 3 статьи 345-1 Уголовного кодекса Республики Казахстан (далее – УК) к 3 годам 6 месяцам лишения свободы с лишением права управлять транспортными средствами сроком на 10 лет, с отбыванием наказания в учреждениях уголовно-исполнительной системы средней безопасности. Приговором суда О. признан виновным в том, что 11 января 2020 года примерно в 20:45 часов, не имея права на управление транспортными средствами, управляя автомашиной марки «УАЗ-315148-065» в состоянии алкогольного опьянения, </w:t>
      </w:r>
      <w:hyperlink r:id="rId6" w:history="1">
        <w:r w:rsidRPr="00535729">
          <w:rPr>
            <w:rStyle w:val="aa"/>
            <w:rFonts w:ascii="Times New Roman" w:hAnsi="Times New Roman" w:cs="Times New Roman"/>
            <w:sz w:val="24"/>
            <w:szCs w:val="24"/>
          </w:rPr>
          <w:t>допустил столкновение со стоящим на полосе встречного</w:t>
        </w:r>
      </w:hyperlink>
      <w:r w:rsidRPr="000F3580">
        <w:rPr>
          <w:rFonts w:ascii="Times New Roman" w:hAnsi="Times New Roman" w:cs="Times New Roman"/>
          <w:sz w:val="24"/>
          <w:szCs w:val="24"/>
        </w:rPr>
        <w:t xml:space="preserve"> движения автомобилем марки «ЗИЛ-4505» под управлением К. </w:t>
      </w:r>
    </w:p>
    <w:p w14:paraId="2FD5BDBD" w14:textId="77777777" w:rsidR="000F3580" w:rsidRDefault="00EB5644" w:rsidP="000F358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3580">
        <w:rPr>
          <w:rFonts w:ascii="Times New Roman" w:hAnsi="Times New Roman" w:cs="Times New Roman"/>
          <w:sz w:val="24"/>
          <w:szCs w:val="24"/>
        </w:rPr>
        <w:t xml:space="preserve">Затем совершил наезд на С., осуществлявшего сцепку автомобиля для буксировки. В результате полученных телесных повреждений С. скончался на месте. Приговор в апелляционном порядке не пересматривался. В протесте исполняющий обязанности Генерального Прокурора Республики Казахстан, не оспаривая квалификацию деяния и доказанность вины осужденного, ставит вопрос об изменении приговора ввиду неправильного определения вида учреждения уголовно-исполнительной системы. </w:t>
      </w:r>
    </w:p>
    <w:p w14:paraId="6F96539B" w14:textId="77777777" w:rsidR="000F3580" w:rsidRDefault="00EB5644" w:rsidP="000F358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3580">
        <w:rPr>
          <w:rFonts w:ascii="Times New Roman" w:hAnsi="Times New Roman" w:cs="Times New Roman"/>
          <w:sz w:val="24"/>
          <w:szCs w:val="24"/>
        </w:rPr>
        <w:t xml:space="preserve">Вина О. в совершении преступления доказана совокупностью достоверных доказательств, которым дана надлежащая правовая оценка. Сам О. в суде дал признательные показания. Его показания подтверждаются показаниями свидетеля К., заключениями судебно-медицинской, автотехнической экспертиз, протоколом осмотра места происшествия, заключением медицинского освидетельствования. </w:t>
      </w:r>
    </w:p>
    <w:p w14:paraId="5C873818" w14:textId="77777777" w:rsidR="000F3580" w:rsidRDefault="00EB5644" w:rsidP="000F358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3580">
        <w:rPr>
          <w:rFonts w:ascii="Times New Roman" w:hAnsi="Times New Roman" w:cs="Times New Roman"/>
          <w:sz w:val="24"/>
          <w:szCs w:val="24"/>
        </w:rPr>
        <w:t xml:space="preserve">Действия О. квалифицированы верно. В то же время судом неправильно применен уголовный закон в части определения места отбывания наказания в виде лишения свободы. О. совершил уголовное правонарушение, предусмотренное частью 3 статьи 345-1УК, которое относится к категории неосторожных. В соответствии с пунктом 1) части 5 статьи 46 УК лицам, осужденным за преступления, совершенные по неосторожности, лишение свободы назначается в учреждениях УИС минимальной безопасности. При таких обстоятельствах местом отбывания наказания для О. следует определить учреждение уголовно-исполнительной системы минимальной безопасности. </w:t>
      </w:r>
    </w:p>
    <w:p w14:paraId="2716F8C2" w14:textId="287E8ABB" w:rsidR="000F3580" w:rsidRDefault="00EB5644" w:rsidP="000F358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3580">
        <w:rPr>
          <w:rFonts w:ascii="Times New Roman" w:hAnsi="Times New Roman" w:cs="Times New Roman"/>
          <w:sz w:val="24"/>
          <w:szCs w:val="24"/>
        </w:rPr>
        <w:t xml:space="preserve">На основании изложенного судебная коллегия по уголовным делам Верховного Суда Республики Казахстан изменила приговор суда первой инстанции в отношении О., в соответствии с пунктом 1) части 5 статьи 46 УК отбывание наказания О. назначено в учреждении уголовно-исполнительной системы минимальной безопасности. Согласно пункту 3) части 3 статьи 62 УК зачтено в срок отбытия наказания время содержания под стражей с 11 января 2020 года до </w:t>
      </w:r>
      <w:hyperlink r:id="rId7" w:history="1">
        <w:r w:rsidRPr="000F3580">
          <w:rPr>
            <w:rStyle w:val="aa"/>
            <w:rFonts w:ascii="Times New Roman" w:hAnsi="Times New Roman" w:cs="Times New Roman"/>
            <w:sz w:val="24"/>
            <w:szCs w:val="24"/>
          </w:rPr>
          <w:t>вступления приговора в законную силу из расчета один день содержания</w:t>
        </w:r>
      </w:hyperlink>
      <w:r w:rsidRPr="000F3580">
        <w:rPr>
          <w:rFonts w:ascii="Times New Roman" w:hAnsi="Times New Roman" w:cs="Times New Roman"/>
          <w:sz w:val="24"/>
          <w:szCs w:val="24"/>
        </w:rPr>
        <w:t xml:space="preserve"> под стражей за два дня отбывания наказания в виде лишения свободы в учреждении минимальной безопасности. </w:t>
      </w:r>
    </w:p>
    <w:p w14:paraId="00379CCD" w14:textId="4A7FE23C" w:rsidR="00A81D5F" w:rsidRPr="000F3580" w:rsidRDefault="00EB5644" w:rsidP="000F358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3580">
        <w:rPr>
          <w:rFonts w:ascii="Times New Roman" w:hAnsi="Times New Roman" w:cs="Times New Roman"/>
          <w:sz w:val="24"/>
          <w:szCs w:val="24"/>
        </w:rPr>
        <w:t>В остальной части приговор оставлен без изменения. Протест исполняющего обязанности Генерального Прокурора Республики Казахстан удовлетворен.</w:t>
      </w:r>
      <w:r w:rsidR="00CF5BD5" w:rsidRPr="000F35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0F358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0F358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0F358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0F358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0F358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0F358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0F358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0F358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0F358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0F358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0F3580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0F3580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0F3580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B3B5E" w14:textId="77777777" w:rsidR="00F474C1" w:rsidRDefault="00F474C1" w:rsidP="00702393">
      <w:pPr>
        <w:spacing w:after="0" w:line="240" w:lineRule="auto"/>
      </w:pPr>
      <w:r>
        <w:separator/>
      </w:r>
    </w:p>
  </w:endnote>
  <w:endnote w:type="continuationSeparator" w:id="0">
    <w:p w14:paraId="2B4D1ACA" w14:textId="77777777" w:rsidR="00F474C1" w:rsidRDefault="00F474C1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9A777" w14:textId="77777777" w:rsidR="00F474C1" w:rsidRDefault="00F474C1" w:rsidP="00702393">
      <w:pPr>
        <w:spacing w:after="0" w:line="240" w:lineRule="auto"/>
      </w:pPr>
      <w:r>
        <w:separator/>
      </w:r>
    </w:p>
  </w:footnote>
  <w:footnote w:type="continuationSeparator" w:id="0">
    <w:p w14:paraId="6932193D" w14:textId="77777777" w:rsidR="00F474C1" w:rsidRDefault="00F474C1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0F3580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484DAC"/>
    <w:rsid w:val="00535729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56431"/>
    <w:rsid w:val="00A81D5F"/>
    <w:rsid w:val="00B31BDB"/>
    <w:rsid w:val="00BD7730"/>
    <w:rsid w:val="00C16D9C"/>
    <w:rsid w:val="00CB275A"/>
    <w:rsid w:val="00CF5BD5"/>
    <w:rsid w:val="00D02DFB"/>
    <w:rsid w:val="00DB660C"/>
    <w:rsid w:val="00EB5644"/>
    <w:rsid w:val="00EE78AD"/>
    <w:rsid w:val="00F173BA"/>
    <w:rsid w:val="00F17F89"/>
    <w:rsid w:val="00F474C1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0F3580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F35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2021-12-01T15:30:00Z</dcterms:modified>
</cp:coreProperties>
</file>