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9BACA" w14:textId="099C3961" w:rsidR="001D2E31" w:rsidRPr="00981EA3" w:rsidRDefault="009B7AC4" w:rsidP="00981EA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81EA3">
        <w:rPr>
          <w:rFonts w:ascii="Times New Roman" w:hAnsi="Times New Roman" w:cs="Times New Roman"/>
          <w:b/>
          <w:bCs/>
          <w:sz w:val="24"/>
          <w:szCs w:val="24"/>
        </w:rPr>
        <w:t>Споры в сфере страхования</w:t>
      </w:r>
      <w:r w:rsidR="00E32ED8">
        <w:rPr>
          <w:rFonts w:ascii="Times New Roman" w:hAnsi="Times New Roman" w:cs="Times New Roman"/>
          <w:b/>
          <w:bCs/>
          <w:sz w:val="24"/>
          <w:szCs w:val="24"/>
          <w:lang w:val="kk-KZ"/>
        </w:rPr>
        <w:t>,</w:t>
      </w:r>
      <w:r w:rsidRPr="00981EA3">
        <w:rPr>
          <w:rFonts w:ascii="Times New Roman" w:hAnsi="Times New Roman" w:cs="Times New Roman"/>
          <w:b/>
          <w:bCs/>
          <w:sz w:val="24"/>
          <w:szCs w:val="24"/>
        </w:rPr>
        <w:t xml:space="preserve"> истцом не пропущен срок исковой давности</w:t>
      </w:r>
    </w:p>
    <w:p w14:paraId="382E5883" w14:textId="77777777" w:rsidR="001D2E31" w:rsidRPr="00A90944" w:rsidRDefault="001D2E31" w:rsidP="00A81D5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ECD4A5" w14:textId="77777777" w:rsidR="00981EA3" w:rsidRDefault="001D2E31" w:rsidP="00981EA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90944">
        <w:rPr>
          <w:rFonts w:ascii="Times New Roman" w:hAnsi="Times New Roman" w:cs="Times New Roman"/>
          <w:sz w:val="24"/>
          <w:szCs w:val="24"/>
        </w:rPr>
        <w:t xml:space="preserve">АО «Страховая компания «К» (далее – Страховая компания) обратилось в суд с иском к Д. о взыскании суммы в порядке суброгации. Решением районного суда № 2 Ауэзовского района города Алматы от 26 февраля 2018 года иск удовлетворен. Взыскано с Д. в пользу Страховой компании 151 324 тенге. </w:t>
      </w:r>
    </w:p>
    <w:p w14:paraId="2DD68365" w14:textId="77777777" w:rsidR="00981EA3" w:rsidRDefault="001D2E31" w:rsidP="00981EA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90944">
        <w:rPr>
          <w:rFonts w:ascii="Times New Roman" w:hAnsi="Times New Roman" w:cs="Times New Roman"/>
          <w:sz w:val="24"/>
          <w:szCs w:val="24"/>
        </w:rPr>
        <w:t xml:space="preserve">Постановлением судебной коллегии по гражданским делам Алматинского городского суда от 14 мая 2018 года решение суда отменено с вынесением по делу нового решения об отказе в иске. В представлении ставится вопрос о пересмотре постановления апелляционной инстанции ввиду нарушения единообразия в толковании и применении норм права. Судебная коллегия по гражданским делам Верховного Суда отменила постановление апелляционной инстанции, оставив в силе решение суда первой инстанции по следующим основаниям. </w:t>
      </w:r>
    </w:p>
    <w:p w14:paraId="31BB5DE7" w14:textId="77777777" w:rsidR="00981EA3" w:rsidRDefault="001D2E31" w:rsidP="00981EA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90944">
        <w:rPr>
          <w:rFonts w:ascii="Times New Roman" w:hAnsi="Times New Roman" w:cs="Times New Roman"/>
          <w:sz w:val="24"/>
          <w:szCs w:val="24"/>
        </w:rPr>
        <w:t xml:space="preserve">Судом установлено, что 25 июня 2014 года между Страховой компанией и Т. был заключен договор добровольного имущественного страхования, объектом которого являлось транспортное средство марки «Фольксваген». Условиями данного договора предусматривается осуществление страховой выплаты при повреждении застрахованного транспортного средства в результате дорожно-транспортного происшествия, виновник которого не застраховал свою гражданско-правовую ответственность как владелец транспортного средства в порядке, предусмотренном Законом «Об обязательном страховании гражданско-правовой ответственности владельцев транспортных средств». 24 июля 2014 года водитель Д., управляя автомашиной марки «Тойота </w:t>
      </w:r>
      <w:proofErr w:type="spellStart"/>
      <w:r w:rsidRPr="00A90944">
        <w:rPr>
          <w:rFonts w:ascii="Times New Roman" w:hAnsi="Times New Roman" w:cs="Times New Roman"/>
          <w:sz w:val="24"/>
          <w:szCs w:val="24"/>
        </w:rPr>
        <w:t>Камри</w:t>
      </w:r>
      <w:proofErr w:type="spellEnd"/>
      <w:r w:rsidRPr="00A90944">
        <w:rPr>
          <w:rFonts w:ascii="Times New Roman" w:hAnsi="Times New Roman" w:cs="Times New Roman"/>
          <w:sz w:val="24"/>
          <w:szCs w:val="24"/>
        </w:rPr>
        <w:t xml:space="preserve">», допустил столкновение с автомашиной марки «Фольксваген». </w:t>
      </w:r>
    </w:p>
    <w:p w14:paraId="74C4532B" w14:textId="422CFEDA" w:rsidR="00E86FF5" w:rsidRDefault="001D2E31" w:rsidP="00981EA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90944">
        <w:rPr>
          <w:rFonts w:ascii="Times New Roman" w:hAnsi="Times New Roman" w:cs="Times New Roman"/>
          <w:sz w:val="24"/>
          <w:szCs w:val="24"/>
        </w:rPr>
        <w:t xml:space="preserve">В результате дорожно-транспортного происшествия транспортное средство марки «Фольксваген» получило механические повреждения, а его владельцу в лице страхователя был причинен материальный ущерб в размере восстановительного ремонта. Постановлением суда от 29 августа 2014 года Д. </w:t>
      </w:r>
      <w:hyperlink r:id="rId6" w:history="1">
        <w:r w:rsidRPr="00E86FF5">
          <w:rPr>
            <w:rStyle w:val="aa"/>
            <w:rFonts w:ascii="Times New Roman" w:hAnsi="Times New Roman" w:cs="Times New Roman"/>
            <w:sz w:val="24"/>
            <w:szCs w:val="24"/>
          </w:rPr>
          <w:t>был признан виновным в совершении административного</w:t>
        </w:r>
      </w:hyperlink>
      <w:r w:rsidRPr="00A90944">
        <w:rPr>
          <w:rFonts w:ascii="Times New Roman" w:hAnsi="Times New Roman" w:cs="Times New Roman"/>
          <w:sz w:val="24"/>
          <w:szCs w:val="24"/>
        </w:rPr>
        <w:t xml:space="preserve"> правонарушения, предусмотренного частью 1 статьи 468 Кодекса об административных правонарушениях Республики Казахстан (далее – КоАП). На момент дорожно-транспортного происшествия у ответчика отсутствовал действующий полис страхования гражданско-правовой ответственности владельца транспортного средства. </w:t>
      </w:r>
    </w:p>
    <w:p w14:paraId="6168BD39" w14:textId="77777777" w:rsidR="00E86FF5" w:rsidRDefault="001D2E31" w:rsidP="00981EA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90944">
        <w:rPr>
          <w:rFonts w:ascii="Times New Roman" w:hAnsi="Times New Roman" w:cs="Times New Roman"/>
          <w:sz w:val="24"/>
          <w:szCs w:val="24"/>
        </w:rPr>
        <w:t xml:space="preserve">Страховая компания, признав указанный случай страховым, 12 февраля 2015 года произвела страховую выплату, а 29 августа 2017 года обратилась в суд с настоящим иском. Удовлетворяя требования истца, суд первой инстанции руководствовался статьей 840 Гражданского кодекса Республики Казахстан (далее – ГК) и исходил из того, что истцом не пропущен срок исковой давности. Отменяя решение суда и отказывая истцу в иске, суд апелляционной инстанции мотивировал свое решение тем, что в данном случае не возникал спор, связанный с установлением причинителя вреда, поэтому срок исковой давности следовало исчислять с 24 июля 2014 года. </w:t>
      </w:r>
    </w:p>
    <w:p w14:paraId="708D2524" w14:textId="77777777" w:rsidR="00E86FF5" w:rsidRDefault="001D2E31" w:rsidP="00981EA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90944">
        <w:rPr>
          <w:rFonts w:ascii="Times New Roman" w:hAnsi="Times New Roman" w:cs="Times New Roman"/>
          <w:sz w:val="24"/>
          <w:szCs w:val="24"/>
        </w:rPr>
        <w:t xml:space="preserve">Судебная коллегия считает, что с выводами суда апелляционной инстанции согласиться нельзя, поскольку они сделаны при неправильном определении обстоятельств, имеющих значение для дела, и основаны на неправильном применении норм материального права. В силу статьи 840 ГК, если договором имущественного страхования не предусмотрено иное, к страховщику, осуществившему страховую выплату, переходит в пределах уплаченной суммы право требования, которое страхователь (застрахованный) имеет к лицу, ответственному за убытки, возмещенные в результате страхования. Перешедшее к </w:t>
      </w:r>
      <w:r w:rsidRPr="00A90944">
        <w:rPr>
          <w:rFonts w:ascii="Times New Roman" w:hAnsi="Times New Roman" w:cs="Times New Roman"/>
          <w:sz w:val="24"/>
          <w:szCs w:val="24"/>
        </w:rPr>
        <w:lastRenderedPageBreak/>
        <w:t xml:space="preserve">страховщику право требования осуществляется им с соблюдением правил, регулирующих отношения между страхователем (застрахованным) и лицом, ответственным за убытки. </w:t>
      </w:r>
    </w:p>
    <w:p w14:paraId="57FBCFF1" w14:textId="77777777" w:rsidR="00E86FF5" w:rsidRDefault="001D2E31" w:rsidP="00981EA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90944">
        <w:rPr>
          <w:rFonts w:ascii="Times New Roman" w:hAnsi="Times New Roman" w:cs="Times New Roman"/>
          <w:sz w:val="24"/>
          <w:szCs w:val="24"/>
        </w:rPr>
        <w:t xml:space="preserve">Суды первой и апелляционной инстанций правильно указали, что перемена лиц в обязательстве при суброгации в соответствии со статьей 181 ГК не влечет изменения срока исковой давности и порядка его исчисления, поэтому должник может заявить о пропуске этого срока точно так же, как если бы вместо нового кредитора действовал прежний. Срок исковой давности для страховщика при предъявлении иска к причинителю вреда в порядке суброгации исчисляется с момента наступления страхового случая, а не с момента осуществления страховой выплаты. </w:t>
      </w:r>
    </w:p>
    <w:p w14:paraId="3028F835" w14:textId="77777777" w:rsidR="00E86FF5" w:rsidRDefault="001D2E31" w:rsidP="00981EA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90944">
        <w:rPr>
          <w:rFonts w:ascii="Times New Roman" w:hAnsi="Times New Roman" w:cs="Times New Roman"/>
          <w:sz w:val="24"/>
          <w:szCs w:val="24"/>
        </w:rPr>
        <w:t xml:space="preserve">При наличии спора, связанного с установлением субъекта - причинителя вреда, срок исковой давности исчисляется с момента вступления в силу судебного акта, которым определен этот субъект. В соответствии с пунктом 2 статьи 931 ГК вред, причиненный в результате взаимодействия источников повышенной опасности их владельцам, возмещается на общих основаниях. При этом: 1) вред, причиненный по вине одной стороны, возмещается в полном объеме этой стороной; 2) вред, причиненный по вине обеих или нескольких сторон, возмещается соразмерно степени вины каждой из них. </w:t>
      </w:r>
    </w:p>
    <w:p w14:paraId="1A90949B" w14:textId="77777777" w:rsidR="00E86FF5" w:rsidRDefault="001D2E31" w:rsidP="00981EA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90944">
        <w:rPr>
          <w:rFonts w:ascii="Times New Roman" w:hAnsi="Times New Roman" w:cs="Times New Roman"/>
          <w:sz w:val="24"/>
          <w:szCs w:val="24"/>
        </w:rPr>
        <w:t xml:space="preserve">При невозможности установить степень вины каждой из сторон ответственность распределяется между ними поровну. При отсутствии вины сторон в причинении вреда ни одна из них не имеет права требовать возмещения вреда. Каждая из сторон несет в таком случае риск понесенных ею убытков. В данном случае имело место столкновение двух источников повышенной опасности, следовательно, для выяснения вопроса, кто будет отвечать за вред, причиненный автомобилям, необходимо установить вину участников дорожно-транспортного происшествия. </w:t>
      </w:r>
    </w:p>
    <w:p w14:paraId="54365AC6" w14:textId="77777777" w:rsidR="00E86FF5" w:rsidRDefault="001D2E31" w:rsidP="00981EA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90944">
        <w:rPr>
          <w:rFonts w:ascii="Times New Roman" w:hAnsi="Times New Roman" w:cs="Times New Roman"/>
          <w:sz w:val="24"/>
          <w:szCs w:val="24"/>
        </w:rPr>
        <w:t xml:space="preserve">В свою очередь вина в совершении дорожно-транспортного происшествия устанавливается уполномоченным органом или судом. Свои доводы о несогласии с решением суда Д. мотивировал тем, что свою вину он признал еще в момент составления протокола о </w:t>
      </w:r>
      <w:proofErr w:type="spellStart"/>
      <w:r w:rsidRPr="00A90944">
        <w:rPr>
          <w:rFonts w:ascii="Times New Roman" w:hAnsi="Times New Roman" w:cs="Times New Roman"/>
          <w:sz w:val="24"/>
          <w:szCs w:val="24"/>
        </w:rPr>
        <w:t>дорожнотранспортном</w:t>
      </w:r>
      <w:proofErr w:type="spellEnd"/>
      <w:r w:rsidRPr="00A90944">
        <w:rPr>
          <w:rFonts w:ascii="Times New Roman" w:hAnsi="Times New Roman" w:cs="Times New Roman"/>
          <w:sz w:val="24"/>
          <w:szCs w:val="24"/>
        </w:rPr>
        <w:t xml:space="preserve"> происшествии, поэтому необходимости в установлении субъекта - причинителя вреда не было. </w:t>
      </w:r>
    </w:p>
    <w:p w14:paraId="2E625346" w14:textId="14602411" w:rsidR="00E86FF5" w:rsidRDefault="001D2E31" w:rsidP="00981EA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90944">
        <w:rPr>
          <w:rFonts w:ascii="Times New Roman" w:hAnsi="Times New Roman" w:cs="Times New Roman"/>
          <w:sz w:val="24"/>
          <w:szCs w:val="24"/>
        </w:rPr>
        <w:t xml:space="preserve">Судебная коллегия по гражданским делам Алматинского городского суда согласилась с доводами ответчика об отсутствии спора. Вместе с тем в соответствии с частью 1 статьи 10 КоАП лицо, в отношении которого возбуждено дело об административном правонарушении, считается невиновным, пока его виновность не будет доказана в предусмотренном настоящим Кодексом порядке и установлена </w:t>
      </w:r>
      <w:hyperlink r:id="rId7" w:history="1">
        <w:r w:rsidRPr="00E86FF5">
          <w:rPr>
            <w:rStyle w:val="aa"/>
            <w:rFonts w:ascii="Times New Roman" w:hAnsi="Times New Roman" w:cs="Times New Roman"/>
            <w:sz w:val="24"/>
            <w:szCs w:val="24"/>
          </w:rPr>
          <w:t>вступившим в законную силу постановлением судьи, органа</w:t>
        </w:r>
      </w:hyperlink>
      <w:r w:rsidRPr="00A90944">
        <w:rPr>
          <w:rFonts w:ascii="Times New Roman" w:hAnsi="Times New Roman" w:cs="Times New Roman"/>
          <w:sz w:val="24"/>
          <w:szCs w:val="24"/>
        </w:rPr>
        <w:t xml:space="preserve"> (должностного лица), рассмотревшего в пределах своих полномочий дело. </w:t>
      </w:r>
    </w:p>
    <w:p w14:paraId="00379CCD" w14:textId="4445372B" w:rsidR="00A81D5F" w:rsidRPr="00A90944" w:rsidRDefault="001D2E31" w:rsidP="00981EA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90944">
        <w:rPr>
          <w:rFonts w:ascii="Times New Roman" w:hAnsi="Times New Roman" w:cs="Times New Roman"/>
          <w:sz w:val="24"/>
          <w:szCs w:val="24"/>
        </w:rPr>
        <w:t>Вина Д. была установлена постановлением специализированного межрайонного административного суда города Алматы от 29 августа 2014 года. Следовательно, суд первой инстанции пришел к правильному выводу о том, что истцом не пропущен срок исковой давности.</w:t>
      </w:r>
      <w:r w:rsidR="00CF5BD5" w:rsidRPr="00A909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7FA65" w14:textId="0D3DEF47" w:rsidR="00F173BA" w:rsidRPr="00A90944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C113091" w14:textId="5A80DFE0" w:rsidR="00F173BA" w:rsidRPr="00A90944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D196CDE" w14:textId="737247FA" w:rsidR="00F173BA" w:rsidRPr="00A90944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2403F08" w14:textId="75BEB719" w:rsidR="00F173BA" w:rsidRPr="00A90944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A90944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A90944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A90944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A90944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A90944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A90944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A90944" w:rsidRDefault="00F173BA" w:rsidP="00F173BA">
      <w:pPr>
        <w:tabs>
          <w:tab w:val="left" w:pos="6948"/>
        </w:tabs>
        <w:rPr>
          <w:rFonts w:ascii="Times New Roman" w:hAnsi="Times New Roman" w:cs="Times New Roman"/>
          <w:sz w:val="24"/>
          <w:szCs w:val="24"/>
        </w:rPr>
      </w:pPr>
      <w:r w:rsidRPr="00A90944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A90944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829267" w14:textId="77777777" w:rsidR="00126308" w:rsidRDefault="00126308" w:rsidP="00702393">
      <w:pPr>
        <w:spacing w:after="0" w:line="240" w:lineRule="auto"/>
      </w:pPr>
      <w:r>
        <w:separator/>
      </w:r>
    </w:p>
  </w:endnote>
  <w:endnote w:type="continuationSeparator" w:id="0">
    <w:p w14:paraId="1B8185B5" w14:textId="77777777" w:rsidR="00126308" w:rsidRDefault="00126308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E3542F" w14:textId="77777777" w:rsidR="00126308" w:rsidRDefault="00126308" w:rsidP="00702393">
      <w:pPr>
        <w:spacing w:after="0" w:line="240" w:lineRule="auto"/>
      </w:pPr>
      <w:r>
        <w:separator/>
      </w:r>
    </w:p>
  </w:footnote>
  <w:footnote w:type="continuationSeparator" w:id="0">
    <w:p w14:paraId="0B8E139C" w14:textId="77777777" w:rsidR="00126308" w:rsidRDefault="00126308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102D7B"/>
    <w:rsid w:val="00126308"/>
    <w:rsid w:val="00152128"/>
    <w:rsid w:val="001539CF"/>
    <w:rsid w:val="00193E1B"/>
    <w:rsid w:val="001C5801"/>
    <w:rsid w:val="001D2E31"/>
    <w:rsid w:val="001E7ED8"/>
    <w:rsid w:val="002570B0"/>
    <w:rsid w:val="002A1A72"/>
    <w:rsid w:val="002B659E"/>
    <w:rsid w:val="00315990"/>
    <w:rsid w:val="00327D34"/>
    <w:rsid w:val="00327E86"/>
    <w:rsid w:val="00396063"/>
    <w:rsid w:val="003C77EA"/>
    <w:rsid w:val="003E3623"/>
    <w:rsid w:val="00442855"/>
    <w:rsid w:val="00461793"/>
    <w:rsid w:val="005A3B78"/>
    <w:rsid w:val="006B0A4D"/>
    <w:rsid w:val="006E2D0A"/>
    <w:rsid w:val="00702393"/>
    <w:rsid w:val="00722D19"/>
    <w:rsid w:val="008A7236"/>
    <w:rsid w:val="008E7DF6"/>
    <w:rsid w:val="0091354D"/>
    <w:rsid w:val="00940023"/>
    <w:rsid w:val="0094655E"/>
    <w:rsid w:val="00981EA3"/>
    <w:rsid w:val="009B7AC4"/>
    <w:rsid w:val="009E6904"/>
    <w:rsid w:val="00A23573"/>
    <w:rsid w:val="00A45B15"/>
    <w:rsid w:val="00A81D5F"/>
    <w:rsid w:val="00A90944"/>
    <w:rsid w:val="00B31BDB"/>
    <w:rsid w:val="00BD7730"/>
    <w:rsid w:val="00C16D9C"/>
    <w:rsid w:val="00CB275A"/>
    <w:rsid w:val="00CF5BD5"/>
    <w:rsid w:val="00D02DFB"/>
    <w:rsid w:val="00DB660C"/>
    <w:rsid w:val="00E32ED8"/>
    <w:rsid w:val="00E86FF5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E86FF5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E86F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ok.ru/profile/57668987717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pravo.kz/publikacii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962</Words>
  <Characters>5489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37</cp:revision>
  <cp:lastPrinted>2021-08-17T09:04:00Z</cp:lastPrinted>
  <dcterms:created xsi:type="dcterms:W3CDTF">2021-08-13T09:00:00Z</dcterms:created>
  <dcterms:modified xsi:type="dcterms:W3CDTF">2021-12-03T13:19:00Z</dcterms:modified>
</cp:coreProperties>
</file>