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E915" w14:textId="77777777" w:rsidR="00E42E7F" w:rsidRDefault="00794BF4" w:rsidP="00E95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5CF">
        <w:rPr>
          <w:rFonts w:ascii="Times New Roman" w:hAnsi="Times New Roman" w:cs="Times New Roman"/>
          <w:b/>
          <w:bCs/>
          <w:sz w:val="24"/>
          <w:szCs w:val="24"/>
        </w:rPr>
        <w:t xml:space="preserve">Споры о праве наследования </w:t>
      </w:r>
    </w:p>
    <w:p w14:paraId="506BEB2A" w14:textId="4D8B093B" w:rsidR="003734C2" w:rsidRPr="00E42E7F" w:rsidRDefault="00794BF4" w:rsidP="00E42E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2E7F">
        <w:rPr>
          <w:rFonts w:ascii="Times New Roman" w:hAnsi="Times New Roman" w:cs="Times New Roman"/>
          <w:sz w:val="24"/>
          <w:szCs w:val="24"/>
        </w:rPr>
        <w:t>Если в течение трех месяцев с момента извещения, предусмотренного предыдущей частью, отсутствующий наследник не уведомит остальных наследников о своем желании участвовать в соглашении о разделе наследства, остальные наследники вправе произвести раздел по соглашению между собой, выделив долю, причитающуюся отсутствующему наследнику</w:t>
      </w:r>
    </w:p>
    <w:p w14:paraId="248A0BF1" w14:textId="77777777" w:rsid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П. обратилась в суд с иском к А., Г., частному нотариусу Р. о признании недействительным свидетельства о праве на наследство, мотивируя тем, что после смерти ее бабушки Е., по линии отца А., открылось наследство в виде домостроения с земельным участком, расположенного по адресу: город Шымкент, улица </w:t>
      </w:r>
      <w:proofErr w:type="spellStart"/>
      <w:r w:rsidRPr="00E955CF">
        <w:rPr>
          <w:rFonts w:ascii="Times New Roman" w:hAnsi="Times New Roman" w:cs="Times New Roman"/>
          <w:sz w:val="24"/>
          <w:szCs w:val="24"/>
        </w:rPr>
        <w:t>Алимбетова</w:t>
      </w:r>
      <w:proofErr w:type="spellEnd"/>
      <w:r w:rsidRPr="00E955CF">
        <w:rPr>
          <w:rFonts w:ascii="Times New Roman" w:hAnsi="Times New Roman" w:cs="Times New Roman"/>
          <w:sz w:val="24"/>
          <w:szCs w:val="24"/>
        </w:rPr>
        <w:t xml:space="preserve">, дом 107 (далее – спорный дом). 4 апреля 2013 года ответчики без ее ведома получили свидетельство о праве на наследство в равных долях, тем самым нарушив ее права как наследника. </w:t>
      </w:r>
    </w:p>
    <w:p w14:paraId="0B542294" w14:textId="77777777" w:rsid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Срок для принятия наследства ею не пропущен, так как она своевременно обратилась к нотариусу. Решением Аль-Фарабийского районного суда города Шымкент от 16 марта 2018 года иск П. удовлетворен. Признано частично недействительным свидетельство о праве на наследство от 4 апреля 2013 года на спорный дом, выданное нотариусом Р. Постановлением судебной коллегии по гражданским делам </w:t>
      </w:r>
      <w:proofErr w:type="spellStart"/>
      <w:r w:rsidRPr="00E955CF">
        <w:rPr>
          <w:rFonts w:ascii="Times New Roman" w:hAnsi="Times New Roman" w:cs="Times New Roman"/>
          <w:sz w:val="24"/>
          <w:szCs w:val="24"/>
        </w:rPr>
        <w:t>ЮжноКазахстанского</w:t>
      </w:r>
      <w:proofErr w:type="spellEnd"/>
      <w:r w:rsidRPr="00E955CF">
        <w:rPr>
          <w:rFonts w:ascii="Times New Roman" w:hAnsi="Times New Roman" w:cs="Times New Roman"/>
          <w:sz w:val="24"/>
          <w:szCs w:val="24"/>
        </w:rPr>
        <w:t xml:space="preserve"> областного суда от 4 июня 2018 года решение суда отменено с вынесением нового решения об отказе в иске. </w:t>
      </w:r>
    </w:p>
    <w:p w14:paraId="0627F5FD" w14:textId="780FB3F7" w:rsid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постановление апелляционной инстанции, оставив в силе </w:t>
      </w:r>
      <w:hyperlink r:id="rId6" w:history="1">
        <w:r w:rsidRPr="003800B9">
          <w:rPr>
            <w:rStyle w:val="aa"/>
            <w:rFonts w:ascii="Times New Roman" w:hAnsi="Times New Roman" w:cs="Times New Roman"/>
            <w:sz w:val="24"/>
            <w:szCs w:val="24"/>
          </w:rPr>
          <w:t>решение суда первой инстанции по следующим</w:t>
        </w:r>
      </w:hyperlink>
      <w:r w:rsidRPr="00E955CF">
        <w:rPr>
          <w:rFonts w:ascii="Times New Roman" w:hAnsi="Times New Roman" w:cs="Times New Roman"/>
          <w:sz w:val="24"/>
          <w:szCs w:val="24"/>
        </w:rPr>
        <w:t xml:space="preserve"> основаниям. Из материалов дела следует, что А., умерший 27 декабря 2007 года, являлся сыном Е. и отцом П. Следовательно, истец в соответствии с пунктом 1 статьи 1061 Гражданского кодекса Республики Казахстан (далее – ГК) является наследником первой очереди, </w:t>
      </w:r>
      <w:proofErr w:type="gramStart"/>
      <w:r w:rsidRPr="00E955CF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E955CF">
        <w:rPr>
          <w:rFonts w:ascii="Times New Roman" w:hAnsi="Times New Roman" w:cs="Times New Roman"/>
          <w:sz w:val="24"/>
          <w:szCs w:val="24"/>
        </w:rPr>
        <w:t xml:space="preserve"> как и дети Е. – А., Г. После смерти Е. открылось наследственное имущество в виде спорного дома. Согласно свидетельству о праве на наследство от 4 апреля 2013 года, выданному нотариусом Р., наследниками в равных долях стали А. и Г. Материалами дела подтверждается, что 12 марта 2012 года П. обратилась к нотариусу Б. о выдаче свидетельства о наследстве, которое зарегистрировано в установленном законом порядке. </w:t>
      </w:r>
    </w:p>
    <w:p w14:paraId="222F3511" w14:textId="77777777" w:rsid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В данном заявлении П. указала всех наследников, в том числе Г. и А. Отказывая в удовлетворении иска, суд апелляционной инстанции пришел к выводу, что при обращении к нотариусу Б. заявитель не представила правоустанавливающих документов на спорный дом, в связи с чем оснований для открытия наследственного дела у нотариуса Б. не имелось. Вместе с тем в установленный законом срок в соответствии с требованиями статьи </w:t>
      </w:r>
      <w:proofErr w:type="gramStart"/>
      <w:r w:rsidRPr="00E955CF">
        <w:rPr>
          <w:rFonts w:ascii="Times New Roman" w:hAnsi="Times New Roman" w:cs="Times New Roman"/>
          <w:sz w:val="24"/>
          <w:szCs w:val="24"/>
        </w:rPr>
        <w:t>1072-1</w:t>
      </w:r>
      <w:proofErr w:type="gramEnd"/>
      <w:r w:rsidRPr="00E955CF">
        <w:rPr>
          <w:rFonts w:ascii="Times New Roman" w:hAnsi="Times New Roman" w:cs="Times New Roman"/>
          <w:sz w:val="24"/>
          <w:szCs w:val="24"/>
        </w:rPr>
        <w:t xml:space="preserve"> ГК истец обратилась к нотариусу в данном случае срок ею не пропущен. </w:t>
      </w:r>
    </w:p>
    <w:p w14:paraId="728E320E" w14:textId="77777777" w:rsid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Более того, согласно статье 1077 ГК, если среди наследников имеются лица, место нахождения которых неизвестно, остальные наследники, исполнитель завещания (управляющий наследством) и нотариус обязаны призванию их к наследованию. Если призванный к наследованию отсутствующий наследник, место нахождения которого установлено, не отказался от наследства в течение срока, предусмотренного статьей 1074 ГК, остальные наследники обязаны известить его о своем намерении произвести раздел наследства. </w:t>
      </w:r>
    </w:p>
    <w:p w14:paraId="68F2F2F4" w14:textId="77777777" w:rsid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Если в течение трех месяцев с момента извещения, предусмотренного предыдущей частью, отсутствующий наследник не уведомит остальных наследников о своем желании участвовать в соглашении о разделе наследства, остальные наследники вправе произвести </w:t>
      </w:r>
      <w:r w:rsidRPr="00E955CF">
        <w:rPr>
          <w:rFonts w:ascii="Times New Roman" w:hAnsi="Times New Roman" w:cs="Times New Roman"/>
          <w:sz w:val="24"/>
          <w:szCs w:val="24"/>
        </w:rPr>
        <w:lastRenderedPageBreak/>
        <w:t xml:space="preserve">раздел по соглашению между собой, выделив долю, причитающуюся отсутствующему наследнику. </w:t>
      </w:r>
    </w:p>
    <w:p w14:paraId="00379CCD" w14:textId="5B794C32" w:rsidR="00A81D5F" w:rsidRPr="00E955CF" w:rsidRDefault="003734C2" w:rsidP="00E955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 xml:space="preserve">Судом первой инстанции установлено, что П. в установленный законом срок обратилась к нотариусу с заявлением о выдаче свидетельства о праве на наследство по закону. По ее заявлению нотариусом Б. было </w:t>
      </w:r>
      <w:hyperlink r:id="rId7" w:history="1">
        <w:r w:rsidRPr="00E955CF">
          <w:rPr>
            <w:rStyle w:val="aa"/>
            <w:rFonts w:ascii="Times New Roman" w:hAnsi="Times New Roman" w:cs="Times New Roman"/>
            <w:sz w:val="24"/>
            <w:szCs w:val="24"/>
          </w:rPr>
          <w:t>открыто наследственное дело, что подтверждается</w:t>
        </w:r>
      </w:hyperlink>
      <w:r w:rsidRPr="00E955CF">
        <w:rPr>
          <w:rFonts w:ascii="Times New Roman" w:hAnsi="Times New Roman" w:cs="Times New Roman"/>
          <w:sz w:val="24"/>
          <w:szCs w:val="24"/>
        </w:rPr>
        <w:t xml:space="preserve"> письмом от 15 июня 2012 года. Остальные наследники, оформив наследство у нотариуса Р., не известили истца о намерении произвести раздел наследства. При таких обстоятельствах судом первой инстанции правомерно удовлетворены исковые требования П.</w:t>
      </w:r>
      <w:r w:rsidR="00CF5BD5" w:rsidRPr="00E955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955C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955C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955C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955C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3DC0" w14:textId="77777777" w:rsidR="00F344FB" w:rsidRDefault="00F344FB" w:rsidP="00702393">
      <w:pPr>
        <w:spacing w:after="0" w:line="240" w:lineRule="auto"/>
      </w:pPr>
      <w:r>
        <w:separator/>
      </w:r>
    </w:p>
  </w:endnote>
  <w:endnote w:type="continuationSeparator" w:id="0">
    <w:p w14:paraId="7A9A77A4" w14:textId="77777777" w:rsidR="00F344FB" w:rsidRDefault="00F344F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6E727" w14:textId="77777777" w:rsidR="00F344FB" w:rsidRDefault="00F344FB" w:rsidP="00702393">
      <w:pPr>
        <w:spacing w:after="0" w:line="240" w:lineRule="auto"/>
      </w:pPr>
      <w:r>
        <w:separator/>
      </w:r>
    </w:p>
  </w:footnote>
  <w:footnote w:type="continuationSeparator" w:id="0">
    <w:p w14:paraId="5C68E3EC" w14:textId="77777777" w:rsidR="00F344FB" w:rsidRDefault="00F344F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34C2"/>
    <w:rsid w:val="003800B9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94BF4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42E7F"/>
    <w:rsid w:val="00E955CF"/>
    <w:rsid w:val="00EE78AD"/>
    <w:rsid w:val="00F173BA"/>
    <w:rsid w:val="00F344FB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955C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95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2021-12-03T13:27:00Z</dcterms:modified>
</cp:coreProperties>
</file>