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AFEBD" w14:textId="77777777" w:rsidR="00DF7D86" w:rsidRPr="002362FC" w:rsidRDefault="00DB5963" w:rsidP="002362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2FC">
        <w:rPr>
          <w:rFonts w:ascii="Times New Roman" w:hAnsi="Times New Roman" w:cs="Times New Roman"/>
          <w:b/>
          <w:bCs/>
          <w:sz w:val="24"/>
          <w:szCs w:val="24"/>
        </w:rPr>
        <w:t>Назначение наказания Необоснованное признание отягчающего обстоятельства повлияло на назначение справедливого наказания</w:t>
      </w:r>
    </w:p>
    <w:p w14:paraId="212F9489" w14:textId="77777777" w:rsidR="00DF7D86" w:rsidRPr="002362FC" w:rsidRDefault="00DF7D86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8E0D57" w14:textId="77777777" w:rsidR="00651569" w:rsidRDefault="00DF7D86" w:rsidP="002362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62FC">
        <w:rPr>
          <w:rFonts w:ascii="Times New Roman" w:hAnsi="Times New Roman" w:cs="Times New Roman"/>
          <w:sz w:val="24"/>
          <w:szCs w:val="24"/>
        </w:rPr>
        <w:t xml:space="preserve">Приговором специализированного межрайонного суда по уголовным делам города Алматы от 30 июня 2011 года У., ранее не судимый, осужден по части 1 статьи 96 Уголовного кодекса Республики Казахстан (далее – УК) к 13 годам лишения свободы, по пункту «б» части 2 статьи 175 УК к 3 годам лишения свободы с конфискацией имущества. На основании части 3 статьи 58 УК путем частичного сложения назначенных наказаний окончательно к отбытию назначено 14 лет лишения свободы с конфискацией имущества, с отбыванием наказания в исправительной колонии строгого режима. </w:t>
      </w:r>
    </w:p>
    <w:p w14:paraId="77CBB96B" w14:textId="77777777" w:rsidR="00651569" w:rsidRDefault="00DF7D86" w:rsidP="002362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62FC">
        <w:rPr>
          <w:rFonts w:ascii="Times New Roman" w:hAnsi="Times New Roman" w:cs="Times New Roman"/>
          <w:sz w:val="24"/>
          <w:szCs w:val="24"/>
        </w:rPr>
        <w:t xml:space="preserve">Срок наказания осужденному исчислен с 5 апреля 2011 года. Взыскан с осужденного У. материальный ущерб в пользу потерпевших: Ш. - 210 000 тенге, А. - 2 045 476 тенге. Взыскана с осужденного У. в доход государства государственная пошлина в сумме 22 555 тенге. Приговором суда У. признан виновным в совершении убийства, то есть в противоправном умышленном причинении смерти А., а также неоднократном тайном хищении чужого имущества. Дело в апелляционном порядке не рассматривалось. </w:t>
      </w:r>
    </w:p>
    <w:p w14:paraId="42EDFFE4" w14:textId="77777777" w:rsidR="00651569" w:rsidRDefault="00DF7D86" w:rsidP="002362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62FC">
        <w:rPr>
          <w:rFonts w:ascii="Times New Roman" w:hAnsi="Times New Roman" w:cs="Times New Roman"/>
          <w:sz w:val="24"/>
          <w:szCs w:val="24"/>
        </w:rPr>
        <w:t xml:space="preserve">В ходатайстве осужденный У., не оспаривая доказанность вины и квалификацию своих действий, указывает, что судом в приговоре неправомерно признан отягчающим его ответственность обстоятельством факт причинения преступлением тяжких последствий в виде смерти человека. Мотивирует тем, что данное обстоятельство является квалифицирующим признаком части 1 статьи 96 УК и не может повторно учитываться как отягчающее обстоятельство. С учетом наличия смягчающих обстоятельств и отсутствия отягчающих обстоятельств, предусмотренных статьей 54 УК, просит пересмотреть судебный акт. </w:t>
      </w:r>
    </w:p>
    <w:p w14:paraId="79B3B420" w14:textId="77777777" w:rsidR="00651569" w:rsidRDefault="00DF7D86" w:rsidP="002362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62FC">
        <w:rPr>
          <w:rFonts w:ascii="Times New Roman" w:hAnsi="Times New Roman" w:cs="Times New Roman"/>
          <w:sz w:val="24"/>
          <w:szCs w:val="24"/>
        </w:rPr>
        <w:t xml:space="preserve">Выводы суда о доказанности вины осужденного в совершении преступных действий, за которые он осужден, при обстоятельствах, изложенных в приговоре, основаны на всесторонне, полно и объективно исследованных в судебном заседании доказательствах, соответствуют фактическим обстоятельствам дела и самим осужденным не оспариваются. Доказательства, подтверждающие виновность осужденного, получены в установленном уголовно-процессуальным законом порядке, являются  достоверными, допустимыми и в совокупности достаточными для разрешения уголовного дела. </w:t>
      </w:r>
    </w:p>
    <w:p w14:paraId="198E1787" w14:textId="3ACF12F6" w:rsidR="00651569" w:rsidRDefault="00DF7D86" w:rsidP="002362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62FC">
        <w:rPr>
          <w:rFonts w:ascii="Times New Roman" w:hAnsi="Times New Roman" w:cs="Times New Roman"/>
          <w:sz w:val="24"/>
          <w:szCs w:val="24"/>
        </w:rPr>
        <w:t xml:space="preserve">В приговоре им дана надлежащая оценка. Квалификация действий У. в приговоре суда соответствует фактическим обстоятельствам дела. Вместе с тем доводы ходатайства осужденного о неправомерном </w:t>
      </w:r>
      <w:hyperlink r:id="rId6" w:history="1">
        <w:r w:rsidRPr="0015133B">
          <w:rPr>
            <w:rStyle w:val="aa"/>
            <w:rFonts w:ascii="Times New Roman" w:hAnsi="Times New Roman" w:cs="Times New Roman"/>
            <w:sz w:val="24"/>
            <w:szCs w:val="24"/>
          </w:rPr>
          <w:t>признании отягчающим ответственность и</w:t>
        </w:r>
      </w:hyperlink>
      <w:r w:rsidRPr="002362FC">
        <w:rPr>
          <w:rFonts w:ascii="Times New Roman" w:hAnsi="Times New Roman" w:cs="Times New Roman"/>
          <w:sz w:val="24"/>
          <w:szCs w:val="24"/>
        </w:rPr>
        <w:t xml:space="preserve"> наказание обстоятельством факта причинения преступлением тяжких последствий в виде смерти человека являются обоснованными. В соответствии с частью 3 статьи 52 УК обстоятельства, смягчающие и отягчающие ответственность и наказание, наряду с иными данными о личности и поведении виновного, учитываются при назначении наказания. </w:t>
      </w:r>
    </w:p>
    <w:p w14:paraId="7CBF24E9" w14:textId="77777777" w:rsidR="00651569" w:rsidRDefault="00DF7D86" w:rsidP="002362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62FC">
        <w:rPr>
          <w:rFonts w:ascii="Times New Roman" w:hAnsi="Times New Roman" w:cs="Times New Roman"/>
          <w:sz w:val="24"/>
          <w:szCs w:val="24"/>
        </w:rPr>
        <w:t xml:space="preserve">Перечень обстоятельств, отягчающих уголовную ответственность и наказание, закреплен в части 1 статьи 54 УК и является исчерпывающим. Частью второй указанной статьи предписано, что если обстоятельство, приведенное в названном перечне, предусмотрено соответствующей статьей Особенной части Уголовного кодекса в качестве признака уголовного правонарушения, оно не может повторно учитываться как обстоятельство, отягчающее ответственность и наказание. </w:t>
      </w:r>
    </w:p>
    <w:p w14:paraId="05FE054E" w14:textId="77777777" w:rsidR="00651569" w:rsidRDefault="00DF7D86" w:rsidP="002362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62FC">
        <w:rPr>
          <w:rFonts w:ascii="Times New Roman" w:hAnsi="Times New Roman" w:cs="Times New Roman"/>
          <w:sz w:val="24"/>
          <w:szCs w:val="24"/>
        </w:rPr>
        <w:lastRenderedPageBreak/>
        <w:t xml:space="preserve">Мотивируя в приговоре выводы об обстоятельствах, влияющих на наказание, суд указал, что учитывает в качестве смягчающих ответственность и наказание обстоятельств признание осужденным своей вины и тот факт, что У. ранее не привлекался к уголовной ответственности. Одновременно в качестве обстоятельства, отягчающего ответственность и наказание, судом признано причинение преступлением тяжких последствий в виде смерти человека. Между тем тяжкие последствия в виде смерти человека при совершении умышленного убийства, за которое осужден У., являются элементом объективной стороны состава данного уголовного правонарушения и потому не могут быть учтены в качестве обстоятельства, отягчающего ответственность и наказание. </w:t>
      </w:r>
    </w:p>
    <w:p w14:paraId="09E88C3B" w14:textId="77777777" w:rsidR="00651569" w:rsidRDefault="00DF7D86" w:rsidP="002362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62FC">
        <w:rPr>
          <w:rFonts w:ascii="Times New Roman" w:hAnsi="Times New Roman" w:cs="Times New Roman"/>
          <w:sz w:val="24"/>
          <w:szCs w:val="24"/>
        </w:rPr>
        <w:t>Необоснованное признание отягчающего обстоятельства повлияло на назначение У. справедливого наказания, а его наличие в приговоре суда, наряду с совокупностью смягчающих обстоятельств, препятствует применению статьи 6 УК об обратной силе уголовного закона к содеянному осужденным. Так, согласно пунктам 1, 3 части 2 статьи 55 УК при наличии смягчающего обстоятельства, не предусмотренного в качестве признака совершенного преступления, и отсутствии отягчающих обстоятельств срок или размер наказания за совершение преступления средней тяжести не может превышать половины, а при совершении особо тяжкого преступления не может превышать трех четвертей максимального срока или размера наиболее</w:t>
      </w:r>
      <w:r w:rsidR="00C61E38" w:rsidRPr="002362FC">
        <w:rPr>
          <w:rFonts w:ascii="Times New Roman" w:hAnsi="Times New Roman" w:cs="Times New Roman"/>
          <w:sz w:val="24"/>
          <w:szCs w:val="24"/>
        </w:rPr>
        <w:t xml:space="preserve"> строгого вида наказания, предусмотренного соответствующей статьей Особенной части Уголовного кодекса. </w:t>
      </w:r>
    </w:p>
    <w:p w14:paraId="1023024D" w14:textId="77777777" w:rsidR="00651569" w:rsidRDefault="00C61E38" w:rsidP="002362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62FC">
        <w:rPr>
          <w:rFonts w:ascii="Times New Roman" w:hAnsi="Times New Roman" w:cs="Times New Roman"/>
          <w:sz w:val="24"/>
          <w:szCs w:val="24"/>
        </w:rPr>
        <w:t xml:space="preserve">Частью 1 статьи 96 УК предусмотрено наказание в виде лишения свободы сроком от шести до пятнадцати лет. Пунктом «б» части 2 статьи 175 УК предусмотрено наказание до пяти лет лишения свободы. Приговором суда осужденному по части 1 статьи 96 УК назначено наказание в виде 13 лет лишения свободы, т.е. свыше трех четвертей максимального срока, по пункту «б» части 2 статьи 175 УК - в виде 3 лет лишения свободы, т.е. свыше половины максимального срока лишения свободы, предусмотренного санкцией статьи. Нарушение судом требований закона при назначении наказания, выразившееся в незаконном признании отягчающего ответственность и наказание обстоятельства, лишило осужденного У. права пересмотра наказания в порядке статьи 6 УК с учетом требований пунктов 1,3 части 2 статьи 55 УК и ухудшило его положение. На основании вышеизложенного признанное приговором суда отягчающее ответственность и наказание обстоятельство «причинения преступлением тяжких последствий в виде смерти человека» коллегией исключается. </w:t>
      </w:r>
    </w:p>
    <w:p w14:paraId="0FD3B2BA" w14:textId="77777777" w:rsidR="00651569" w:rsidRDefault="00C61E38" w:rsidP="002362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62FC">
        <w:rPr>
          <w:rFonts w:ascii="Times New Roman" w:hAnsi="Times New Roman" w:cs="Times New Roman"/>
          <w:sz w:val="24"/>
          <w:szCs w:val="24"/>
        </w:rPr>
        <w:t xml:space="preserve">Помимо этого, в связи с введением с 1 января 2015 года в действие нового уголовного закона, в соответствии с требованиями статьи 6 УК, назначенное У. наказание подлежит снижению по правилам, предусмотренным пунктами 1,3 части 2 статьи 55 УК. На основании изложенного судебная коллегия по уголовным делам Верховного Суда изменила приговор суда первой инстанции в отношении У. и исключила из приговора отягчающее ответственность и наказание обстоятельство - «причинение преступлением тяжких последствий в виде смерти человека». </w:t>
      </w:r>
    </w:p>
    <w:p w14:paraId="00379CCD" w14:textId="34219FB3" w:rsidR="00A81D5F" w:rsidRPr="002362FC" w:rsidRDefault="00C61E38" w:rsidP="002362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62FC">
        <w:rPr>
          <w:rFonts w:ascii="Times New Roman" w:hAnsi="Times New Roman" w:cs="Times New Roman"/>
          <w:sz w:val="24"/>
          <w:szCs w:val="24"/>
        </w:rPr>
        <w:t xml:space="preserve">В соответствии с пунктом 1,3 части 2 статьи 55 УК снижено наказание, назначенное осужденному У.: по части 1 статьи 96 УК - до 11 лет 3 месяцев лишения свободы, по пункту «б» части 2 статьи 175 УК - до 2 лет 6 месяцев лишения свободы. Отменено назначение дополнительного наказания в виде конфискации имущества по пункту «б» части 2 статьи 175 УК. На основании части 3 статьи 58 УК путем частичного сложения наказаний окончательно назначено У. к отбытию 12 лет 6 месяцев лишения свободы с отбыванием в учреждении уголовно-исполнительной </w:t>
      </w:r>
      <w:hyperlink r:id="rId7" w:history="1">
        <w:r w:rsidRPr="00651569">
          <w:rPr>
            <w:rStyle w:val="aa"/>
            <w:rFonts w:ascii="Times New Roman" w:hAnsi="Times New Roman" w:cs="Times New Roman"/>
            <w:sz w:val="24"/>
            <w:szCs w:val="24"/>
          </w:rPr>
          <w:t>системы максимальной безопасности. В остальной части приговор</w:t>
        </w:r>
      </w:hyperlink>
      <w:r w:rsidRPr="002362FC">
        <w:rPr>
          <w:rFonts w:ascii="Times New Roman" w:hAnsi="Times New Roman" w:cs="Times New Roman"/>
          <w:sz w:val="24"/>
          <w:szCs w:val="24"/>
        </w:rPr>
        <w:t xml:space="preserve"> суда оставлен без изменения, ходатайство осужденного У. удовлетворено.</w:t>
      </w:r>
      <w:r w:rsidR="00CF5BD5" w:rsidRPr="002362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2362F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2362F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2362F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2362F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2362F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2362F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2362F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2362F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2362F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2362F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2362FC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2362FC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2362FC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133B"/>
    <w:rsid w:val="00152128"/>
    <w:rsid w:val="001539CF"/>
    <w:rsid w:val="00193E1B"/>
    <w:rsid w:val="001C5801"/>
    <w:rsid w:val="001E7ED8"/>
    <w:rsid w:val="002362FC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51569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61E38"/>
    <w:rsid w:val="00CB275A"/>
    <w:rsid w:val="00CF5BD5"/>
    <w:rsid w:val="00D02DFB"/>
    <w:rsid w:val="00DB5963"/>
    <w:rsid w:val="00DB660C"/>
    <w:rsid w:val="00DF7D86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5156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51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profile/57668987717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2021-10-15T17:29:00Z</dcterms:modified>
</cp:coreProperties>
</file>