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0332FE5A" w:rsidR="00A81D5F" w:rsidRPr="00357A16" w:rsidRDefault="00E2198D" w:rsidP="00357A16">
      <w:pPr>
        <w:jc w:val="center"/>
        <w:rPr>
          <w:rFonts w:ascii="Times New Roman" w:hAnsi="Times New Roman" w:cs="Times New Roman"/>
          <w:b/>
          <w:bCs/>
          <w:sz w:val="24"/>
          <w:szCs w:val="24"/>
        </w:rPr>
      </w:pPr>
      <w:r w:rsidRPr="00357A16">
        <w:rPr>
          <w:rFonts w:ascii="Times New Roman" w:hAnsi="Times New Roman" w:cs="Times New Roman"/>
          <w:b/>
          <w:bCs/>
          <w:sz w:val="24"/>
          <w:szCs w:val="24"/>
        </w:rPr>
        <w:t>Исчисление сроков Республики Казахстан «О правовых актах» течение срока, определяемого периодом времени, начинается на следующий день после календарной даты или наступления</w:t>
      </w:r>
    </w:p>
    <w:p w14:paraId="7EA7FA65" w14:textId="0D3DEF47" w:rsidR="00F173BA" w:rsidRPr="00357A16" w:rsidRDefault="00F173BA" w:rsidP="00357A16">
      <w:pPr>
        <w:jc w:val="both"/>
        <w:rPr>
          <w:rFonts w:ascii="Times New Roman" w:hAnsi="Times New Roman" w:cs="Times New Roman"/>
          <w:sz w:val="24"/>
          <w:szCs w:val="24"/>
        </w:rPr>
      </w:pPr>
    </w:p>
    <w:p w14:paraId="7E4C89ED" w14:textId="77777777" w:rsidR="00357A16" w:rsidRDefault="00853D56" w:rsidP="00357A16">
      <w:pPr>
        <w:ind w:firstLine="720"/>
        <w:jc w:val="both"/>
        <w:rPr>
          <w:rFonts w:ascii="Times New Roman" w:hAnsi="Times New Roman" w:cs="Times New Roman"/>
          <w:sz w:val="24"/>
          <w:szCs w:val="24"/>
        </w:rPr>
      </w:pPr>
      <w:r w:rsidRPr="00357A16">
        <w:rPr>
          <w:rFonts w:ascii="Times New Roman" w:hAnsi="Times New Roman" w:cs="Times New Roman"/>
          <w:sz w:val="24"/>
          <w:szCs w:val="24"/>
        </w:rPr>
        <w:t xml:space="preserve">Постановлением временно исполняющего обязанности начальника 3-го ОТПК «Астана» войсковой части 2014 Пограничной службы КНБ Республики Казахстан Н. от 24 апреля 2018 года Ш. привлечен к административной ответственности по части 3 статьи 517 Кодекса Республики Казахстан об административных правонарушениях (далее – КоАП) с наложением административного взыскания в виде предупреждения. Постановлением специализированного межрайонного административного суда города Астана от 8 января 2019 года постановление должностного лица оставлено без изменения. </w:t>
      </w:r>
    </w:p>
    <w:p w14:paraId="2EB84A00" w14:textId="77777777" w:rsidR="00D1523E" w:rsidRDefault="00853D56" w:rsidP="00357A16">
      <w:pPr>
        <w:ind w:firstLine="720"/>
        <w:jc w:val="both"/>
        <w:rPr>
          <w:rFonts w:ascii="Times New Roman" w:hAnsi="Times New Roman" w:cs="Times New Roman"/>
          <w:sz w:val="24"/>
          <w:szCs w:val="24"/>
        </w:rPr>
      </w:pPr>
      <w:r w:rsidRPr="00357A16">
        <w:rPr>
          <w:rFonts w:ascii="Times New Roman" w:hAnsi="Times New Roman" w:cs="Times New Roman"/>
          <w:sz w:val="24"/>
          <w:szCs w:val="24"/>
        </w:rPr>
        <w:t xml:space="preserve">Постановлением суда города Астана от 6 февраля 2019 года постановление суда первой инстанции также оставлено без изменения. В протесте заместитель Генерального Прокурора Республики Казахстан предлагает пересмотреть вступившие в законную силу постановления в кассационном порядке ввиду нарушения единообразия в толковании и применении судами норм права, указывая на необоснованность привлечения иностранного гражданина к административной ответственности, так как срок его безвизового пребывания в Республике Казахстан не истек. Доводы протеста о том, что принятые судебные акты нарушают единообразие в толковании и применении судами норм права, заслуживают внимания по следующим основаниям. Согласно материалам дела гражданин Турецкой Республики Ш. с 2011 года состоит в зарегистрированном браке с гражданкой Республики Казахстан Ш., с которой воспитывает троих детей. </w:t>
      </w:r>
    </w:p>
    <w:p w14:paraId="459C4FBE" w14:textId="0606311E" w:rsidR="00D1523E" w:rsidRDefault="00853D56" w:rsidP="00357A16">
      <w:pPr>
        <w:ind w:firstLine="720"/>
        <w:jc w:val="both"/>
        <w:rPr>
          <w:rFonts w:ascii="Times New Roman" w:hAnsi="Times New Roman" w:cs="Times New Roman"/>
          <w:sz w:val="24"/>
          <w:szCs w:val="24"/>
        </w:rPr>
      </w:pPr>
      <w:r w:rsidRPr="00357A16">
        <w:rPr>
          <w:rFonts w:ascii="Times New Roman" w:hAnsi="Times New Roman" w:cs="Times New Roman"/>
          <w:sz w:val="24"/>
          <w:szCs w:val="24"/>
        </w:rPr>
        <w:t xml:space="preserve">В феврале 2017 года Ш. обратился в генеральное консульство Республики Казахстан для получения вида на жительство, </w:t>
      </w:r>
      <w:hyperlink r:id="rId6" w:history="1">
        <w:r w:rsidRPr="00976249">
          <w:rPr>
            <w:rStyle w:val="aa"/>
            <w:rFonts w:ascii="Times New Roman" w:hAnsi="Times New Roman" w:cs="Times New Roman"/>
            <w:sz w:val="24"/>
            <w:szCs w:val="24"/>
          </w:rPr>
          <w:t>до завершения оформления которого вынужден</w:t>
        </w:r>
      </w:hyperlink>
      <w:r w:rsidRPr="00357A16">
        <w:rPr>
          <w:rFonts w:ascii="Times New Roman" w:hAnsi="Times New Roman" w:cs="Times New Roman"/>
          <w:sz w:val="24"/>
          <w:szCs w:val="24"/>
        </w:rPr>
        <w:t xml:space="preserve"> периодически покидать территорию Казахстана. </w:t>
      </w:r>
      <w:r w:rsidR="00202F9E" w:rsidRPr="00357A16">
        <w:rPr>
          <w:rFonts w:ascii="Times New Roman" w:hAnsi="Times New Roman" w:cs="Times New Roman"/>
          <w:sz w:val="24"/>
          <w:szCs w:val="24"/>
        </w:rPr>
        <w:t xml:space="preserve">В очередной раз Ш. въехал на территорию Республики Казахстан 25 марта 2018 года в 23:06 часов. В целях соблюдения требований миграционного законодательства он приобрел авиабилет Астана – Стамбул с вылетом 24 апреля 2018 года в 18:45 часов. Однако 24 апреля 2018 года в 17:08 часов Ш. был задержан сотрудниками ОТПК «Астана» за нарушение миграционного законодательства, которое выразилось в невыезде из страны в течение трех суток после истечения срока, указанного в визе либо при регистрации в миграционной карточке. Согласно пункту 17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(далее – Правила), граждане Турецкой Республики въезжают в Республику Казахстан и выезжают из Республики Казахстан без виз, если период их пребывания в Республике Казахстан не превышает тридцати календарных дней с момента пересечения Государственной границы Республики Казахстан. </w:t>
      </w:r>
    </w:p>
    <w:p w14:paraId="185E987F" w14:textId="77777777" w:rsidR="00D1523E" w:rsidRDefault="00202F9E" w:rsidP="00357A16">
      <w:pPr>
        <w:ind w:firstLine="720"/>
        <w:jc w:val="both"/>
        <w:rPr>
          <w:rFonts w:ascii="Times New Roman" w:hAnsi="Times New Roman" w:cs="Times New Roman"/>
          <w:sz w:val="24"/>
          <w:szCs w:val="24"/>
        </w:rPr>
      </w:pPr>
      <w:r w:rsidRPr="00357A16">
        <w:rPr>
          <w:rFonts w:ascii="Times New Roman" w:hAnsi="Times New Roman" w:cs="Times New Roman"/>
          <w:sz w:val="24"/>
          <w:szCs w:val="24"/>
        </w:rPr>
        <w:t xml:space="preserve">Согласно пунктам 2 и 3 статьи 14 Закона Республики Казахстан «О правовых актах» течение срока, определяемого периодом времени, начинается на следующий день после календарной даты или наступления события, которыми определено его начало. Поэтому исчисление данного срока начинается с 00.01 часов суток, следующих за теми, в течение которых иммигрант пересек Государственную границу Республики Казахстан или прибыл к принимающему лицу. Данная особенность начала исчисления сроков пребывания иммигрантов разъяснена в пункте 19 нормативного постановления Верховного Суда Республики Казахстан от 6 октября 2017 года № 7 «О некоторых вопросах применения судами норм Особенной части Кодекса Республики Казахстан об административных </w:t>
      </w:r>
      <w:r w:rsidRPr="00357A16">
        <w:rPr>
          <w:rFonts w:ascii="Times New Roman" w:hAnsi="Times New Roman" w:cs="Times New Roman"/>
          <w:sz w:val="24"/>
          <w:szCs w:val="24"/>
        </w:rPr>
        <w:lastRenderedPageBreak/>
        <w:t xml:space="preserve">правонарушениях». Тогда как в пункте 20 того же нормативного постановления, на который ссылались уполномоченный орган и суды при вынесении постановлений, указывается на параллельное, независимое исчисление срока безвизового пребывания и срока пребывания по визе и недопустимость их сложения. </w:t>
      </w:r>
    </w:p>
    <w:p w14:paraId="0F03FC04" w14:textId="77777777" w:rsidR="00D1523E" w:rsidRDefault="00202F9E" w:rsidP="00357A16">
      <w:pPr>
        <w:ind w:firstLine="720"/>
        <w:jc w:val="both"/>
        <w:rPr>
          <w:rFonts w:ascii="Times New Roman" w:hAnsi="Times New Roman" w:cs="Times New Roman"/>
          <w:sz w:val="24"/>
          <w:szCs w:val="24"/>
        </w:rPr>
      </w:pPr>
      <w:r w:rsidRPr="00357A16">
        <w:rPr>
          <w:rFonts w:ascii="Times New Roman" w:hAnsi="Times New Roman" w:cs="Times New Roman"/>
          <w:sz w:val="24"/>
          <w:szCs w:val="24"/>
        </w:rPr>
        <w:t>Учитывая изложенные положения законодательства, 24 апреля 2018 года следует считать тридцатым днем пребывания Ш. на территории Республики Казахстан. Таким образом, срок пребывания Ш. на территории Республики Казахстан соответствует требованиям пункта 17 Правил, что означает отсутствие состава административного правонарушения, предусмотренного частью 3 статьи 517 КоАП. В соответствии с подпунктом 2) части 1 статьи 741 КоАП производство по делу об административном правонарушении не может быть начато, а начатое подлежит прекращению при отсутствии состава административного правонарушения.</w:t>
      </w:r>
      <w:r w:rsidR="00AB5298" w:rsidRPr="00357A16">
        <w:rPr>
          <w:rFonts w:ascii="Times New Roman" w:hAnsi="Times New Roman" w:cs="Times New Roman"/>
          <w:sz w:val="24"/>
          <w:szCs w:val="24"/>
        </w:rPr>
        <w:t xml:space="preserve"> </w:t>
      </w:r>
    </w:p>
    <w:p w14:paraId="1C113091" w14:textId="2AB4752B" w:rsidR="00F173BA" w:rsidRPr="00357A16" w:rsidRDefault="00AB5298" w:rsidP="00357A16">
      <w:pPr>
        <w:ind w:firstLine="720"/>
        <w:jc w:val="both"/>
        <w:rPr>
          <w:rFonts w:ascii="Times New Roman" w:hAnsi="Times New Roman" w:cs="Times New Roman"/>
          <w:sz w:val="24"/>
          <w:szCs w:val="24"/>
        </w:rPr>
      </w:pPr>
      <w:r w:rsidRPr="00357A16">
        <w:rPr>
          <w:rFonts w:ascii="Times New Roman" w:hAnsi="Times New Roman" w:cs="Times New Roman"/>
          <w:sz w:val="24"/>
          <w:szCs w:val="24"/>
        </w:rPr>
        <w:t xml:space="preserve">Специализированная судебная коллегия Верховного Суда отменила постановление временно исполняющего обязанности начальника 3-го ОТПК «Астана» Н. и судебные акты местных судов. Производство </w:t>
      </w:r>
      <w:hyperlink r:id="rId7" w:history="1">
        <w:r w:rsidRPr="00D1523E">
          <w:rPr>
            <w:rStyle w:val="aa"/>
            <w:rFonts w:ascii="Times New Roman" w:hAnsi="Times New Roman" w:cs="Times New Roman"/>
            <w:sz w:val="24"/>
            <w:szCs w:val="24"/>
          </w:rPr>
          <w:t>по делу об административном правонарушении в отношении</w:t>
        </w:r>
      </w:hyperlink>
      <w:r w:rsidRPr="00357A16">
        <w:rPr>
          <w:rFonts w:ascii="Times New Roman" w:hAnsi="Times New Roman" w:cs="Times New Roman"/>
          <w:sz w:val="24"/>
          <w:szCs w:val="24"/>
        </w:rPr>
        <w:t xml:space="preserve"> гражданина Турции Ш. по части 3 статьи 517 КоАП прекращено за отсутствием состава административного правонарушения. Протест заместителя Генерального Прокурора Республики Казахстан удовлетворен.</w:t>
      </w:r>
    </w:p>
    <w:p w14:paraId="1D196CDE" w14:textId="737247FA" w:rsidR="00F173BA" w:rsidRPr="00357A16" w:rsidRDefault="00F173BA" w:rsidP="00357A16">
      <w:pPr>
        <w:jc w:val="both"/>
        <w:rPr>
          <w:rFonts w:ascii="Times New Roman" w:hAnsi="Times New Roman" w:cs="Times New Roman"/>
          <w:sz w:val="24"/>
          <w:szCs w:val="24"/>
        </w:rPr>
      </w:pPr>
    </w:p>
    <w:p w14:paraId="02403F08" w14:textId="75BEB719" w:rsidR="00F173BA" w:rsidRPr="00357A16" w:rsidRDefault="00F173BA" w:rsidP="00357A16">
      <w:pPr>
        <w:jc w:val="both"/>
        <w:rPr>
          <w:rFonts w:ascii="Times New Roman" w:hAnsi="Times New Roman" w:cs="Times New Roman"/>
          <w:sz w:val="24"/>
          <w:szCs w:val="24"/>
        </w:rPr>
      </w:pPr>
    </w:p>
    <w:p w14:paraId="308325D5" w14:textId="324F2E94" w:rsidR="00F173BA" w:rsidRPr="00357A16" w:rsidRDefault="00F173BA" w:rsidP="00357A16">
      <w:pPr>
        <w:jc w:val="both"/>
        <w:rPr>
          <w:rFonts w:ascii="Times New Roman" w:hAnsi="Times New Roman" w:cs="Times New Roman"/>
          <w:sz w:val="24"/>
          <w:szCs w:val="24"/>
        </w:rPr>
      </w:pPr>
    </w:p>
    <w:p w14:paraId="22BAA135" w14:textId="6CC745FE" w:rsidR="00F173BA" w:rsidRPr="00357A16" w:rsidRDefault="00F173BA" w:rsidP="00357A16">
      <w:pPr>
        <w:jc w:val="both"/>
        <w:rPr>
          <w:rFonts w:ascii="Times New Roman" w:hAnsi="Times New Roman" w:cs="Times New Roman"/>
          <w:sz w:val="24"/>
          <w:szCs w:val="24"/>
        </w:rPr>
      </w:pPr>
    </w:p>
    <w:p w14:paraId="33D51603" w14:textId="10BA4AEF" w:rsidR="00F173BA" w:rsidRPr="00357A16" w:rsidRDefault="00F173BA" w:rsidP="00357A16">
      <w:pPr>
        <w:jc w:val="both"/>
        <w:rPr>
          <w:rFonts w:ascii="Times New Roman" w:hAnsi="Times New Roman" w:cs="Times New Roman"/>
          <w:sz w:val="24"/>
          <w:szCs w:val="24"/>
        </w:rPr>
      </w:pPr>
    </w:p>
    <w:p w14:paraId="55D95E22" w14:textId="0EFD17BF" w:rsidR="00F173BA" w:rsidRPr="00357A16" w:rsidRDefault="00F173BA" w:rsidP="00357A16">
      <w:pPr>
        <w:jc w:val="both"/>
        <w:rPr>
          <w:rFonts w:ascii="Times New Roman" w:hAnsi="Times New Roman" w:cs="Times New Roman"/>
          <w:sz w:val="24"/>
          <w:szCs w:val="24"/>
        </w:rPr>
      </w:pPr>
    </w:p>
    <w:p w14:paraId="1E84A240" w14:textId="61513D00" w:rsidR="00F173BA" w:rsidRPr="00357A16" w:rsidRDefault="00F173BA" w:rsidP="00357A16">
      <w:pPr>
        <w:jc w:val="both"/>
        <w:rPr>
          <w:rFonts w:ascii="Times New Roman" w:hAnsi="Times New Roman" w:cs="Times New Roman"/>
          <w:sz w:val="24"/>
          <w:szCs w:val="24"/>
        </w:rPr>
      </w:pPr>
    </w:p>
    <w:p w14:paraId="049E1B58" w14:textId="408BB97D" w:rsidR="00F173BA" w:rsidRPr="00357A16" w:rsidRDefault="00F173BA" w:rsidP="00357A16">
      <w:pPr>
        <w:jc w:val="both"/>
        <w:rPr>
          <w:rFonts w:ascii="Times New Roman" w:hAnsi="Times New Roman" w:cs="Times New Roman"/>
          <w:sz w:val="24"/>
          <w:szCs w:val="24"/>
        </w:rPr>
      </w:pPr>
    </w:p>
    <w:p w14:paraId="3F19C72F" w14:textId="49CAEBA5" w:rsidR="00F173BA" w:rsidRPr="00357A16" w:rsidRDefault="00F173BA" w:rsidP="00357A16">
      <w:pPr>
        <w:tabs>
          <w:tab w:val="left" w:pos="6948"/>
        </w:tabs>
        <w:jc w:val="both"/>
        <w:rPr>
          <w:rFonts w:ascii="Times New Roman" w:hAnsi="Times New Roman" w:cs="Times New Roman"/>
          <w:sz w:val="24"/>
          <w:szCs w:val="24"/>
        </w:rPr>
      </w:pPr>
      <w:r w:rsidRPr="00357A16">
        <w:rPr>
          <w:rFonts w:ascii="Times New Roman" w:hAnsi="Times New Roman" w:cs="Times New Roman"/>
          <w:sz w:val="24"/>
          <w:szCs w:val="24"/>
        </w:rPr>
        <w:tab/>
      </w:r>
    </w:p>
    <w:sectPr w:rsidR="00F173BA" w:rsidRPr="00357A16"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02F9E"/>
    <w:rsid w:val="002570B0"/>
    <w:rsid w:val="002A1A72"/>
    <w:rsid w:val="002B659E"/>
    <w:rsid w:val="00315990"/>
    <w:rsid w:val="00327D34"/>
    <w:rsid w:val="00327E86"/>
    <w:rsid w:val="00357A16"/>
    <w:rsid w:val="00396063"/>
    <w:rsid w:val="003C77EA"/>
    <w:rsid w:val="003E3623"/>
    <w:rsid w:val="00442855"/>
    <w:rsid w:val="00461793"/>
    <w:rsid w:val="005A3B78"/>
    <w:rsid w:val="006B0A4D"/>
    <w:rsid w:val="006E2D0A"/>
    <w:rsid w:val="00702393"/>
    <w:rsid w:val="00722D19"/>
    <w:rsid w:val="00853D56"/>
    <w:rsid w:val="008A7236"/>
    <w:rsid w:val="008E7DF6"/>
    <w:rsid w:val="0091354D"/>
    <w:rsid w:val="00940023"/>
    <w:rsid w:val="0094655E"/>
    <w:rsid w:val="00976249"/>
    <w:rsid w:val="009E6904"/>
    <w:rsid w:val="00A23573"/>
    <w:rsid w:val="00A45B15"/>
    <w:rsid w:val="00A81D5F"/>
    <w:rsid w:val="00AB5298"/>
    <w:rsid w:val="00B31BDB"/>
    <w:rsid w:val="00BD7730"/>
    <w:rsid w:val="00C16D9C"/>
    <w:rsid w:val="00CB275A"/>
    <w:rsid w:val="00CF5BD5"/>
    <w:rsid w:val="00D02DFB"/>
    <w:rsid w:val="00D1523E"/>
    <w:rsid w:val="00DB660C"/>
    <w:rsid w:val="00E2198D"/>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D1523E"/>
    <w:rPr>
      <w:color w:val="0563C1" w:themeColor="hyperlink"/>
      <w:u w:val="single"/>
    </w:rPr>
  </w:style>
  <w:style w:type="character" w:styleId="ab">
    <w:name w:val="Unresolved Mention"/>
    <w:basedOn w:val="a0"/>
    <w:uiPriority w:val="99"/>
    <w:semiHidden/>
    <w:unhideWhenUsed/>
    <w:rsid w:val="00D15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743</Words>
  <Characters>4239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2021-10-16T06:46:00Z</dcterms:modified>
</cp:coreProperties>
</file>