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69C68FD" w:rsidR="00A81D5F" w:rsidRPr="00322CD8" w:rsidRDefault="00005C3E" w:rsidP="00322CD8">
      <w:pPr>
        <w:jc w:val="center"/>
        <w:rPr>
          <w:rFonts w:ascii="Times New Roman" w:hAnsi="Times New Roman" w:cs="Times New Roman"/>
          <w:b/>
          <w:bCs/>
          <w:sz w:val="24"/>
          <w:szCs w:val="24"/>
        </w:rPr>
      </w:pPr>
      <w:r w:rsidRPr="00322CD8">
        <w:rPr>
          <w:rFonts w:ascii="Times New Roman" w:hAnsi="Times New Roman" w:cs="Times New Roman"/>
          <w:b/>
          <w:bCs/>
          <w:sz w:val="24"/>
          <w:szCs w:val="24"/>
        </w:rPr>
        <w:t>Состав уголовного правонарушения Покушение на мелкое хищение чужого имущества не образует состав уголовного правонарушения</w:t>
      </w:r>
    </w:p>
    <w:p w14:paraId="7EA7FA65" w14:textId="0D3DEF47" w:rsidR="00F173BA" w:rsidRPr="00322CD8" w:rsidRDefault="00F173BA" w:rsidP="00322CD8">
      <w:pPr>
        <w:jc w:val="both"/>
        <w:rPr>
          <w:rFonts w:ascii="Times New Roman" w:hAnsi="Times New Roman" w:cs="Times New Roman"/>
          <w:sz w:val="24"/>
          <w:szCs w:val="24"/>
        </w:rPr>
      </w:pPr>
    </w:p>
    <w:p w14:paraId="638A3FCE" w14:textId="0C8E79CA" w:rsidR="00322CD8" w:rsidRDefault="00216719" w:rsidP="00322CD8">
      <w:pPr>
        <w:ind w:firstLine="720"/>
        <w:jc w:val="both"/>
        <w:rPr>
          <w:rFonts w:ascii="Times New Roman" w:hAnsi="Times New Roman" w:cs="Times New Roman"/>
          <w:sz w:val="24"/>
          <w:szCs w:val="24"/>
        </w:rPr>
      </w:pPr>
      <w:r w:rsidRPr="00322CD8">
        <w:rPr>
          <w:rFonts w:ascii="Times New Roman" w:hAnsi="Times New Roman" w:cs="Times New Roman"/>
          <w:sz w:val="24"/>
          <w:szCs w:val="24"/>
        </w:rPr>
        <w:t xml:space="preserve">Постановлением Шуского районного суда Жамбылской области от 27 марта 2017 года: Ш., ранее не судимый, освобожден от уголовной ответственности по части 1 статьи 187 Уголовного кодекса Республики Казахстан (далее – УК) с прекращением дела на основании части 1 статьи 68 УК за примирением с потерпевшим и заглаживанием причиненного вреда. Судом первой инстанции установлено, что Ш. 11 марта 2017 года, находясь в ТД «К» </w:t>
      </w:r>
      <w:proofErr w:type="spellStart"/>
      <w:r w:rsidRPr="00322CD8">
        <w:rPr>
          <w:rFonts w:ascii="Times New Roman" w:hAnsi="Times New Roman" w:cs="Times New Roman"/>
          <w:sz w:val="24"/>
          <w:szCs w:val="24"/>
        </w:rPr>
        <w:t>г.Шу</w:t>
      </w:r>
      <w:proofErr w:type="spellEnd"/>
      <w:r w:rsidRPr="00322CD8">
        <w:rPr>
          <w:rFonts w:ascii="Times New Roman" w:hAnsi="Times New Roman" w:cs="Times New Roman"/>
          <w:sz w:val="24"/>
          <w:szCs w:val="24"/>
        </w:rPr>
        <w:t xml:space="preserve">, похитил с витрины одну банку сгущенки и одну банку тушенки, причинив материальный ущерб потерпевшей А. на сумму 905 тенге. В </w:t>
      </w:r>
      <w:hyperlink r:id="rId6" w:history="1">
        <w:r w:rsidRPr="0088766A">
          <w:rPr>
            <w:rStyle w:val="aa"/>
            <w:rFonts w:ascii="Times New Roman" w:hAnsi="Times New Roman" w:cs="Times New Roman"/>
            <w:sz w:val="24"/>
            <w:szCs w:val="24"/>
          </w:rPr>
          <w:t>апелляционном порядке уголовное дело не</w:t>
        </w:r>
      </w:hyperlink>
      <w:r w:rsidRPr="00322CD8">
        <w:rPr>
          <w:rFonts w:ascii="Times New Roman" w:hAnsi="Times New Roman" w:cs="Times New Roman"/>
          <w:sz w:val="24"/>
          <w:szCs w:val="24"/>
        </w:rPr>
        <w:t xml:space="preserve"> рассматривалось. В представлении Председатель Верховного Суда указывает, что освобождение Ш. от уголовной ответственности в связи с примирением с потерпевшим и заглаживанием причиненного вреда по </w:t>
      </w:r>
      <w:proofErr w:type="spellStart"/>
      <w:r w:rsidRPr="00322CD8">
        <w:rPr>
          <w:rFonts w:ascii="Times New Roman" w:hAnsi="Times New Roman" w:cs="Times New Roman"/>
          <w:sz w:val="24"/>
          <w:szCs w:val="24"/>
        </w:rPr>
        <w:t>нереабилитирующим</w:t>
      </w:r>
      <w:proofErr w:type="spellEnd"/>
      <w:r w:rsidRPr="00322CD8">
        <w:rPr>
          <w:rFonts w:ascii="Times New Roman" w:hAnsi="Times New Roman" w:cs="Times New Roman"/>
          <w:sz w:val="24"/>
          <w:szCs w:val="24"/>
        </w:rPr>
        <w:t xml:space="preserve"> основаниям является незаконным. Так как Ш. задержан на месте правонарушения, содеянное им образует покушение на совершение уголовного проступка, уголовная ответственность за которое не предусмотрена уголовным законом. </w:t>
      </w:r>
    </w:p>
    <w:p w14:paraId="327DB577" w14:textId="77777777" w:rsidR="00322CD8" w:rsidRDefault="00216719" w:rsidP="00322CD8">
      <w:pPr>
        <w:ind w:firstLine="720"/>
        <w:jc w:val="both"/>
        <w:rPr>
          <w:rFonts w:ascii="Times New Roman" w:hAnsi="Times New Roman" w:cs="Times New Roman"/>
          <w:sz w:val="24"/>
          <w:szCs w:val="24"/>
        </w:rPr>
      </w:pPr>
      <w:r w:rsidRPr="00322CD8">
        <w:rPr>
          <w:rFonts w:ascii="Times New Roman" w:hAnsi="Times New Roman" w:cs="Times New Roman"/>
          <w:sz w:val="24"/>
          <w:szCs w:val="24"/>
        </w:rPr>
        <w:t xml:space="preserve">По этим основаниям постановление в отношении Ш. подлежит отмене с прекращением производства по делу за отсутствием состава уголовного правонарушения, предусмотренного частью 1 статьи 187 УК. В соответствии с частью 10 статьи 494 Уголовно-процессуального кодекса Республики Казахстан (далее – УПК) судебные акты первой инстанции подлежат отмене или изменению, если будет признано, что судом принято незаконное и необоснованное решение. По настоящему делу такие основания имеются. Выводы суда не соответствуют фактическим обстоятельствам дела, помимо этого, судом неправильно применен уголовный закон, что повлекло незаконное прекращение уголовного дела по </w:t>
      </w:r>
      <w:proofErr w:type="spellStart"/>
      <w:r w:rsidRPr="00322CD8">
        <w:rPr>
          <w:rFonts w:ascii="Times New Roman" w:hAnsi="Times New Roman" w:cs="Times New Roman"/>
          <w:sz w:val="24"/>
          <w:szCs w:val="24"/>
        </w:rPr>
        <w:t>нереабилитирующему</w:t>
      </w:r>
      <w:proofErr w:type="spellEnd"/>
      <w:r w:rsidRPr="00322CD8">
        <w:rPr>
          <w:rFonts w:ascii="Times New Roman" w:hAnsi="Times New Roman" w:cs="Times New Roman"/>
          <w:sz w:val="24"/>
          <w:szCs w:val="24"/>
        </w:rPr>
        <w:t xml:space="preserve"> основанию. По делу достоверно установлено, что Ш., спрятав в карман похищенные продукты, пытался скрыться с места происшествия без оплаты. Однако, будучи задержанным хозяйкой магазина А., Ш. не смог осуществить свое намерение. Согласно статье 24 УК покушением признаются действия, совершенные с прямым умыслом, непосредственно направленные на совершение преступления, если при этом преступление не было доведено до конца по независящим от лица обстоятельствам. Пунктом 7 нормативного постановления Верховного Суда Республики Казахстан от 11 июля 2003 года № 8 «О судебной практике по делам о хищениях» предусмотрено, что кража признается оконченной, если имущество изъято и виновный имеет реальную возможность пользоваться или распоряжаться им по своему усмотрению. </w:t>
      </w:r>
    </w:p>
    <w:p w14:paraId="018EB3B3" w14:textId="77777777" w:rsidR="00322CD8" w:rsidRDefault="00216719" w:rsidP="00322CD8">
      <w:pPr>
        <w:ind w:firstLine="720"/>
        <w:jc w:val="both"/>
        <w:rPr>
          <w:rFonts w:ascii="Times New Roman" w:hAnsi="Times New Roman" w:cs="Times New Roman"/>
          <w:sz w:val="24"/>
          <w:szCs w:val="24"/>
        </w:rPr>
      </w:pPr>
      <w:r w:rsidRPr="00322CD8">
        <w:rPr>
          <w:rFonts w:ascii="Times New Roman" w:hAnsi="Times New Roman" w:cs="Times New Roman"/>
          <w:sz w:val="24"/>
          <w:szCs w:val="24"/>
        </w:rPr>
        <w:t xml:space="preserve">Судом действия Ш. квалифицированы по части 1 статьи 187 УК как оконченное уголовное правонарушение, тогда как фактические обстоятельства дела свидетельствуют, что Ш., будучи задержанным на месте совершения правонарушения, не довел до конца свои действия по хищению чужого имущества по независящим от него обстоятельствам. Таким образом, в его действиях отсутствует состав оконченного уголовного правонарушения, и его деяние подлежит квалификации, как покушение на мелкое хищение чужого имущества. В то же время, согласно части 4 статьи 24 УК уголовная ответственность наступает только за покушение на преступление средней тяжести, тяжкое или особо тяжкое преступление, а также за покушение на террористическое преступление. </w:t>
      </w:r>
    </w:p>
    <w:p w14:paraId="7407BCC3" w14:textId="77777777" w:rsidR="00322CD8" w:rsidRDefault="00216719" w:rsidP="00322CD8">
      <w:pPr>
        <w:ind w:firstLine="720"/>
        <w:jc w:val="both"/>
        <w:rPr>
          <w:rFonts w:ascii="Times New Roman" w:hAnsi="Times New Roman" w:cs="Times New Roman"/>
          <w:sz w:val="24"/>
          <w:szCs w:val="24"/>
        </w:rPr>
      </w:pPr>
      <w:r w:rsidRPr="00322CD8">
        <w:rPr>
          <w:rFonts w:ascii="Times New Roman" w:hAnsi="Times New Roman" w:cs="Times New Roman"/>
          <w:sz w:val="24"/>
          <w:szCs w:val="24"/>
        </w:rPr>
        <w:t xml:space="preserve">Содеянное Ш. относится к уголовному проступку, покушение на совершение которого не влечет уголовной ответственности. Тем самым, в действиях Ш. отсутствует состав уголовного правонарушения, и производство по делу подлежало прекращению по этому </w:t>
      </w:r>
      <w:r w:rsidRPr="00322CD8">
        <w:rPr>
          <w:rFonts w:ascii="Times New Roman" w:hAnsi="Times New Roman" w:cs="Times New Roman"/>
          <w:sz w:val="24"/>
          <w:szCs w:val="24"/>
        </w:rPr>
        <w:lastRenderedPageBreak/>
        <w:t xml:space="preserve">основанию. Прекращая производство по делу ввиду примирения с потерпевшим, т.е. по </w:t>
      </w:r>
      <w:proofErr w:type="spellStart"/>
      <w:r w:rsidRPr="00322CD8">
        <w:rPr>
          <w:rFonts w:ascii="Times New Roman" w:hAnsi="Times New Roman" w:cs="Times New Roman"/>
          <w:sz w:val="24"/>
          <w:szCs w:val="24"/>
        </w:rPr>
        <w:t>нереабилитирующему</w:t>
      </w:r>
      <w:proofErr w:type="spellEnd"/>
      <w:r w:rsidRPr="00322CD8">
        <w:rPr>
          <w:rFonts w:ascii="Times New Roman" w:hAnsi="Times New Roman" w:cs="Times New Roman"/>
          <w:sz w:val="24"/>
          <w:szCs w:val="24"/>
        </w:rPr>
        <w:t xml:space="preserve"> основанию, суд первой инстанции не выполнил требования закона о необходимости надлежащей правовой оценки действий осужденного и необоснованно ухудшил его правовое положение. При указанных обстоятельствах постановление суда в отношении Ш. подлежит отмене, а производство по делу – прекращению за отсутствием в действиях Ш. состава уголовного правонарушения. </w:t>
      </w:r>
    </w:p>
    <w:p w14:paraId="02403F08" w14:textId="5D56DA74" w:rsidR="00F173BA" w:rsidRPr="00322CD8" w:rsidRDefault="00216719" w:rsidP="00322CD8">
      <w:pPr>
        <w:ind w:firstLine="720"/>
        <w:jc w:val="both"/>
        <w:rPr>
          <w:rFonts w:ascii="Times New Roman" w:hAnsi="Times New Roman" w:cs="Times New Roman"/>
          <w:sz w:val="24"/>
          <w:szCs w:val="24"/>
        </w:rPr>
      </w:pPr>
      <w:r w:rsidRPr="00322CD8">
        <w:rPr>
          <w:rFonts w:ascii="Times New Roman" w:hAnsi="Times New Roman" w:cs="Times New Roman"/>
          <w:sz w:val="24"/>
          <w:szCs w:val="24"/>
        </w:rPr>
        <w:t xml:space="preserve">Принятие такого решения влечет в соответствии со статьей 39 УПК признание за осужденным права на реабилитацию в порядке главы 4 УПК. На основании изложенного судебная коллегия по уголовным делам Верховного Суда отменила постановление апелляционной инстанции, </w:t>
      </w:r>
      <w:hyperlink r:id="rId7" w:history="1">
        <w:r w:rsidRPr="00322CD8">
          <w:rPr>
            <w:rStyle w:val="aa"/>
            <w:rFonts w:ascii="Times New Roman" w:hAnsi="Times New Roman" w:cs="Times New Roman"/>
            <w:sz w:val="24"/>
            <w:szCs w:val="24"/>
          </w:rPr>
          <w:t>производство по делу прекращено за отсутствием в его действиях</w:t>
        </w:r>
      </w:hyperlink>
      <w:r w:rsidRPr="00322CD8">
        <w:rPr>
          <w:rFonts w:ascii="Times New Roman" w:hAnsi="Times New Roman" w:cs="Times New Roman"/>
          <w:sz w:val="24"/>
          <w:szCs w:val="24"/>
        </w:rPr>
        <w:t xml:space="preserve"> состава уголовного правонарушения, предусмотренного частью 1 статьи 187 УК. В соответствии с главой 4 УПК признано за Ш. право на реабилитацию и возмещение вреда, причиненного незаконными действиями органов, ведущих уголовный процесс. Представление Председателя Верховного Суда Республики Казахстан удовлетворено.</w:t>
      </w:r>
    </w:p>
    <w:p w14:paraId="308325D5" w14:textId="324F2E94" w:rsidR="00F173BA" w:rsidRPr="00322CD8" w:rsidRDefault="00F173BA" w:rsidP="00322CD8">
      <w:pPr>
        <w:jc w:val="both"/>
        <w:rPr>
          <w:rFonts w:ascii="Times New Roman" w:hAnsi="Times New Roman" w:cs="Times New Roman"/>
          <w:sz w:val="24"/>
          <w:szCs w:val="24"/>
        </w:rPr>
      </w:pPr>
    </w:p>
    <w:p w14:paraId="22BAA135" w14:textId="6CC745FE" w:rsidR="00F173BA" w:rsidRPr="00322CD8" w:rsidRDefault="00F173BA" w:rsidP="00322CD8">
      <w:pPr>
        <w:jc w:val="both"/>
        <w:rPr>
          <w:rFonts w:ascii="Times New Roman" w:hAnsi="Times New Roman" w:cs="Times New Roman"/>
          <w:sz w:val="24"/>
          <w:szCs w:val="24"/>
        </w:rPr>
      </w:pPr>
    </w:p>
    <w:p w14:paraId="33D51603" w14:textId="10BA4AEF" w:rsidR="00F173BA" w:rsidRPr="00322CD8" w:rsidRDefault="00F173BA" w:rsidP="00322CD8">
      <w:pPr>
        <w:jc w:val="both"/>
        <w:rPr>
          <w:rFonts w:ascii="Times New Roman" w:hAnsi="Times New Roman" w:cs="Times New Roman"/>
          <w:sz w:val="24"/>
          <w:szCs w:val="24"/>
        </w:rPr>
      </w:pPr>
    </w:p>
    <w:p w14:paraId="55D95E22" w14:textId="0EFD17BF" w:rsidR="00F173BA" w:rsidRPr="00322CD8" w:rsidRDefault="00F173BA" w:rsidP="00322CD8">
      <w:pPr>
        <w:jc w:val="both"/>
        <w:rPr>
          <w:rFonts w:ascii="Times New Roman" w:hAnsi="Times New Roman" w:cs="Times New Roman"/>
          <w:sz w:val="24"/>
          <w:szCs w:val="24"/>
        </w:rPr>
      </w:pPr>
    </w:p>
    <w:p w14:paraId="1E84A240" w14:textId="61513D00" w:rsidR="00F173BA" w:rsidRPr="00322CD8" w:rsidRDefault="00F173BA" w:rsidP="00322CD8">
      <w:pPr>
        <w:jc w:val="both"/>
        <w:rPr>
          <w:rFonts w:ascii="Times New Roman" w:hAnsi="Times New Roman" w:cs="Times New Roman"/>
          <w:sz w:val="24"/>
          <w:szCs w:val="24"/>
        </w:rPr>
      </w:pPr>
    </w:p>
    <w:p w14:paraId="049E1B58" w14:textId="408BB97D" w:rsidR="00F173BA" w:rsidRPr="00322CD8" w:rsidRDefault="00F173BA" w:rsidP="00322CD8">
      <w:pPr>
        <w:jc w:val="both"/>
        <w:rPr>
          <w:rFonts w:ascii="Times New Roman" w:hAnsi="Times New Roman" w:cs="Times New Roman"/>
          <w:sz w:val="24"/>
          <w:szCs w:val="24"/>
        </w:rPr>
      </w:pPr>
    </w:p>
    <w:p w14:paraId="3F19C72F" w14:textId="49CAEBA5" w:rsidR="00F173BA" w:rsidRPr="00322CD8" w:rsidRDefault="00F173BA" w:rsidP="00322CD8">
      <w:pPr>
        <w:tabs>
          <w:tab w:val="left" w:pos="6948"/>
        </w:tabs>
        <w:jc w:val="both"/>
        <w:rPr>
          <w:rFonts w:ascii="Times New Roman" w:hAnsi="Times New Roman" w:cs="Times New Roman"/>
          <w:sz w:val="24"/>
          <w:szCs w:val="24"/>
        </w:rPr>
      </w:pPr>
      <w:r w:rsidRPr="00322CD8">
        <w:rPr>
          <w:rFonts w:ascii="Times New Roman" w:hAnsi="Times New Roman" w:cs="Times New Roman"/>
          <w:sz w:val="24"/>
          <w:szCs w:val="24"/>
        </w:rPr>
        <w:tab/>
      </w:r>
    </w:p>
    <w:sectPr w:rsidR="00F173BA" w:rsidRPr="00322CD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05C3E"/>
    <w:rsid w:val="00017580"/>
    <w:rsid w:val="00083357"/>
    <w:rsid w:val="00102D7B"/>
    <w:rsid w:val="00152128"/>
    <w:rsid w:val="001539CF"/>
    <w:rsid w:val="00193E1B"/>
    <w:rsid w:val="001C5801"/>
    <w:rsid w:val="001E7ED8"/>
    <w:rsid w:val="00216719"/>
    <w:rsid w:val="002570B0"/>
    <w:rsid w:val="002A1A72"/>
    <w:rsid w:val="002B659E"/>
    <w:rsid w:val="00315990"/>
    <w:rsid w:val="00322CD8"/>
    <w:rsid w:val="00327D34"/>
    <w:rsid w:val="00327E86"/>
    <w:rsid w:val="00396063"/>
    <w:rsid w:val="003C77EA"/>
    <w:rsid w:val="003E3623"/>
    <w:rsid w:val="00442855"/>
    <w:rsid w:val="00461793"/>
    <w:rsid w:val="005A3B78"/>
    <w:rsid w:val="006B0A4D"/>
    <w:rsid w:val="006E2D0A"/>
    <w:rsid w:val="00702393"/>
    <w:rsid w:val="00722D19"/>
    <w:rsid w:val="0088766A"/>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22CD8"/>
    <w:rPr>
      <w:color w:val="0563C1" w:themeColor="hyperlink"/>
      <w:u w:val="single"/>
    </w:rPr>
  </w:style>
  <w:style w:type="character" w:styleId="ab">
    <w:name w:val="Unresolved Mention"/>
    <w:basedOn w:val="a0"/>
    <w:uiPriority w:val="99"/>
    <w:semiHidden/>
    <w:unhideWhenUsed/>
    <w:rsid w:val="00322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2021-10-16T09:05:00Z</dcterms:modified>
</cp:coreProperties>
</file>