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AF91D2" w14:textId="6FBBABF0" w:rsidR="00F27904" w:rsidRPr="00E527AE" w:rsidRDefault="00E527AE" w:rsidP="00E527A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527AE">
        <w:rPr>
          <w:rFonts w:ascii="Times New Roman" w:hAnsi="Times New Roman" w:cs="Times New Roman"/>
          <w:b/>
          <w:bCs/>
          <w:sz w:val="24"/>
          <w:szCs w:val="24"/>
          <w:lang w:val="kk-KZ"/>
        </w:rPr>
        <w:t>У</w:t>
      </w:r>
      <w:proofErr w:type="spellStart"/>
      <w:r w:rsidRPr="00E527AE">
        <w:rPr>
          <w:rFonts w:ascii="Times New Roman" w:hAnsi="Times New Roman" w:cs="Times New Roman"/>
          <w:b/>
          <w:bCs/>
          <w:sz w:val="24"/>
          <w:szCs w:val="24"/>
        </w:rPr>
        <w:t>мышленно</w:t>
      </w:r>
      <w:proofErr w:type="spellEnd"/>
      <w:r w:rsidRPr="00E527AE">
        <w:rPr>
          <w:rFonts w:ascii="Times New Roman" w:hAnsi="Times New Roman" w:cs="Times New Roman"/>
          <w:b/>
          <w:bCs/>
          <w:sz w:val="24"/>
          <w:szCs w:val="24"/>
          <w:lang w:val="kk-KZ"/>
        </w:rPr>
        <w:t>е</w:t>
      </w:r>
      <w:r w:rsidRPr="00E527A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527AE">
        <w:rPr>
          <w:rFonts w:ascii="Times New Roman" w:hAnsi="Times New Roman" w:cs="Times New Roman"/>
          <w:b/>
          <w:bCs/>
          <w:sz w:val="24"/>
          <w:szCs w:val="24"/>
        </w:rPr>
        <w:t>причинени</w:t>
      </w:r>
      <w:proofErr w:type="spellEnd"/>
      <w:r w:rsidRPr="00E527AE">
        <w:rPr>
          <w:rFonts w:ascii="Times New Roman" w:hAnsi="Times New Roman" w:cs="Times New Roman"/>
          <w:b/>
          <w:bCs/>
          <w:sz w:val="24"/>
          <w:szCs w:val="24"/>
          <w:lang w:val="kk-KZ"/>
        </w:rPr>
        <w:t>е</w:t>
      </w:r>
      <w:r w:rsidRPr="00E527AE">
        <w:rPr>
          <w:rFonts w:ascii="Times New Roman" w:hAnsi="Times New Roman" w:cs="Times New Roman"/>
          <w:b/>
          <w:bCs/>
          <w:sz w:val="24"/>
          <w:szCs w:val="24"/>
        </w:rPr>
        <w:t xml:space="preserve"> смерти с особой жестокостью</w:t>
      </w:r>
    </w:p>
    <w:p w14:paraId="45910316" w14:textId="77777777" w:rsidR="00986B1D" w:rsidRDefault="00F27904" w:rsidP="00986B1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86B1D">
        <w:rPr>
          <w:rFonts w:ascii="Times New Roman" w:hAnsi="Times New Roman" w:cs="Times New Roman"/>
          <w:sz w:val="24"/>
          <w:szCs w:val="24"/>
        </w:rPr>
        <w:t xml:space="preserve">Приговором специализированного межрайонного суда по уголовным делам Восточно-Казахстанской области от 19 июня 2017 года, К., ранее судимый: 8 февраля 2016 года по пунктам 1, 3 части 3 статьи 191 Уголовного кодекса Республики Казахстан (далее – УК) к 3 годам 6 месяцам ограничения свободы. Постановлением суда от 19 апреля 2017 года неотбытый срок наказания заменен на 1 год 8 месяцев 11 дней лишения свободы, - осужден по пункту 5 части 2 статьи 99 УК к 16 годам лишения свободы, по статье 115 УК к общественным работам сроком 180 часов, по части 1 статьи 188 УК к 2 годам лишения свободы, по части 3 статьи 24, по пунктам 1), 2) части 2 статьи 200 УК к 2 годам 6 месяцам лишения свободы, по пунктам 1) ,3) части 2 статьи 200 УК к 4 годам лишения свободы. </w:t>
      </w:r>
    </w:p>
    <w:p w14:paraId="3F9214F3" w14:textId="77777777" w:rsidR="00986B1D" w:rsidRDefault="00F27904" w:rsidP="00986B1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86B1D">
        <w:rPr>
          <w:rFonts w:ascii="Times New Roman" w:hAnsi="Times New Roman" w:cs="Times New Roman"/>
          <w:sz w:val="24"/>
          <w:szCs w:val="24"/>
        </w:rPr>
        <w:t xml:space="preserve">На основании части 4 статьи 58 УК путем частичного сложения наказаний назначено 19 лет лишения свободы. В соответствии со статьей 60 УК путем частичного присоединения неотбытой части наказания по приговору суда от 8 февраля 2016 года назначено 20 лет лишения свободы с отбыванием наказания в учреждении уголовно-исполнительной системы максимальной безопасности. Согласно пункту 4 части 1 статьи 91 УК К. назначено принудительное лечение от алкоголизма в местах лишения свободы. С К. в пользу В. взыскан материальный ущерб в размере 377 761 тенге, моральный вред в размере 2 000 000 тенге, государственная пошлина в доход государства в размере 21 135 тенге и процессуальные издержки в сумме 254 648 тенге. </w:t>
      </w:r>
    </w:p>
    <w:p w14:paraId="79C7011A" w14:textId="77777777" w:rsidR="00986B1D" w:rsidRDefault="00F27904" w:rsidP="00986B1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86B1D">
        <w:rPr>
          <w:rFonts w:ascii="Times New Roman" w:hAnsi="Times New Roman" w:cs="Times New Roman"/>
          <w:sz w:val="24"/>
          <w:szCs w:val="24"/>
        </w:rPr>
        <w:t xml:space="preserve">Приговором К. признан виновным: в противоправном умышленном причинении смерти потерпевшему В. с особой жестокостью; в тайном хищении чужого имущества; в угрозе убийством при наличии достаточных оснований опасаться приведения этой угрозы в исполнение; в покушении на неправомерное завладение автомобилем без цели хищения группой лиц по предварительному сговору, неоднократно; в неправомерном завладении автомобилем без цели хищения группой лиц по предварительному сговору, неоднократно. Этим же приговором осужден А., в отношении которого приговор не обжалован. Постановлением судебной коллегии по уголовным делам Восточно-Казахстанского областного суда от 10 августа 2017 года приговор суда в отношении К. оставлен без изменения. </w:t>
      </w:r>
    </w:p>
    <w:p w14:paraId="3AB6A6E1" w14:textId="77777777" w:rsidR="00986B1D" w:rsidRDefault="00F27904" w:rsidP="00986B1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86B1D">
        <w:rPr>
          <w:rFonts w:ascii="Times New Roman" w:hAnsi="Times New Roman" w:cs="Times New Roman"/>
          <w:sz w:val="24"/>
          <w:szCs w:val="24"/>
        </w:rPr>
        <w:t xml:space="preserve">В ходатайстве осужденный К. просит исключить из обвинения по части 3 статьи 24, по пунктам 1), 2) части 2 статьи 200 и по пунктам 1), 2) части 2 статьи 200 УК квалифицирующий признак «неоднократность» как излишне вмененный и снизить наказание по пункту 2) части 2 статьи 200 УК до 2 лет лишения свободы. Просит его действия по пункту 5) части 2 статьи 99 УК переквалифицировать на часть 3 статьи 106 УК, так как удары потерпевшему он наносил наугад и не отдавал отчета, что от его действий может наступить смерть. Окончательный срок наказания просит назначить путём поглощения менее строгого наказания более строгим. Основаниями к пересмотру в кассационном порядке вступивших в законную силу судебных актов, в соответствии со статьей 485 </w:t>
      </w:r>
      <w:proofErr w:type="spellStart"/>
      <w:r w:rsidRPr="00986B1D">
        <w:rPr>
          <w:rFonts w:ascii="Times New Roman" w:hAnsi="Times New Roman" w:cs="Times New Roman"/>
          <w:sz w:val="24"/>
          <w:szCs w:val="24"/>
        </w:rPr>
        <w:t>Уголовнопроцессуального</w:t>
      </w:r>
      <w:proofErr w:type="spellEnd"/>
      <w:r w:rsidRPr="00986B1D">
        <w:rPr>
          <w:rFonts w:ascii="Times New Roman" w:hAnsi="Times New Roman" w:cs="Times New Roman"/>
          <w:sz w:val="24"/>
          <w:szCs w:val="24"/>
        </w:rPr>
        <w:t xml:space="preserve"> кодекса Республики Казахстан (далее – УПК), являются допущенные при расследовании или судебном рассмотрении дела нарушения конституционных прав и свобод граждан, неправильное применение уголовного и уголовно-процессуального законов. </w:t>
      </w:r>
    </w:p>
    <w:p w14:paraId="2FCF2AD8" w14:textId="77777777" w:rsidR="00986B1D" w:rsidRDefault="00F27904" w:rsidP="00986B1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86B1D">
        <w:rPr>
          <w:rFonts w:ascii="Times New Roman" w:hAnsi="Times New Roman" w:cs="Times New Roman"/>
          <w:sz w:val="24"/>
          <w:szCs w:val="24"/>
        </w:rPr>
        <w:t xml:space="preserve">Суд, исследовав совокупность доказательств, пришел к правильному выводу о виновности К.: в тайном хищении чужого имущества; в угрозе убийством при наличии достаточных оснований опасаться приведения этой угрозы в исполнение; в покушении на неправомерное завладение автомобилем без цели хищения группой лиц по предварительному </w:t>
      </w:r>
      <w:r w:rsidRPr="00986B1D">
        <w:rPr>
          <w:rFonts w:ascii="Times New Roman" w:hAnsi="Times New Roman" w:cs="Times New Roman"/>
          <w:sz w:val="24"/>
          <w:szCs w:val="24"/>
        </w:rPr>
        <w:lastRenderedPageBreak/>
        <w:t xml:space="preserve">сговору, неоднократно; в неправомерном завладении автомобилем без цели хищения группой лиц по предварительному сговору, неоднократно, что осужденным фактически не обжалуется. </w:t>
      </w:r>
    </w:p>
    <w:p w14:paraId="0254DC51" w14:textId="77777777" w:rsidR="00986B1D" w:rsidRDefault="00F27904" w:rsidP="00986B1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86B1D">
        <w:rPr>
          <w:rFonts w:ascii="Times New Roman" w:hAnsi="Times New Roman" w:cs="Times New Roman"/>
          <w:sz w:val="24"/>
          <w:szCs w:val="24"/>
        </w:rPr>
        <w:t xml:space="preserve">Эпизоды покушений на угон автомашин у потерпевших К., С. и эпизод угона автомашины у потерпевшего Ф. суд обоснованно квалифицировал по отдельным статьям УК с вменением в обвинение К. квалифицирующего признака преступления «неоднократно», так как согласно пункту 19 нормативного постановления Верховного Суда Республики Казахстан от 25 декабря 2006 года № 11 «О квалификации неоднократности и совокупности уголовных правонарушений» с изменениями и дополнениями, в случае совершения лицом оконченных уголовных правонарушений и уголовных правонарушений, прерванных на той или иной стадии их совершения, они не могут быть квалифицированы по одной статье УК. В таких случаях неоконченное уголовное правонарушение квалифицируется по соответствующей части статьи 24 УК и статье (части статьи) Особенной части УК, а оконченное уголовное правонарушение - по статье УК, предусматривающей ответственность за данное уголовное правонарушение. Поэтому доводы осужденного, что суд незаконно квалифицировал его действия по части 3 статьи 24, по пунктам 1), 2) части 2 статьи 200 УК и по пунктам 1), 2) части 2 статьи 200 УК по признаку «неоднократно», не основаны на законе. </w:t>
      </w:r>
    </w:p>
    <w:p w14:paraId="3FB8A41B" w14:textId="77777777" w:rsidR="00986B1D" w:rsidRDefault="00F27904" w:rsidP="00986B1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86B1D">
        <w:rPr>
          <w:rFonts w:ascii="Times New Roman" w:hAnsi="Times New Roman" w:cs="Times New Roman"/>
          <w:sz w:val="24"/>
          <w:szCs w:val="24"/>
        </w:rPr>
        <w:t xml:space="preserve">В резолютивной части приговора и вводной части апелляционного постановления судебными инстанциями ошибочно указано об осуждении К. по пункту 3) части 2 статьи 200 УК. В мотивировочных частях судебных актов действия К. по угону автомашины квалифицированы по пунктам 1), 2) части 2 статьи 200 УК. Признак, предусмотренный пунктом 3) части 2 статьи 200 УК - «угон с применением насилия к потерпевшему», К. не вменялся. Однако эта описка судебных инстанций не повлияла на квалификацию преступления, совершённого осужденным, и назначение ему наказания. </w:t>
      </w:r>
    </w:p>
    <w:p w14:paraId="251464D5" w14:textId="77777777" w:rsidR="00986B1D" w:rsidRDefault="00F27904" w:rsidP="00986B1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86B1D">
        <w:rPr>
          <w:rFonts w:ascii="Times New Roman" w:hAnsi="Times New Roman" w:cs="Times New Roman"/>
          <w:sz w:val="24"/>
          <w:szCs w:val="24"/>
        </w:rPr>
        <w:t xml:space="preserve">Постановлением судебной коллегии Восточно-Казахстанского областного суда от 14 марта 2019 года данная описка исправлена. Доводы осужденного об отсутствии у него умысла на совершение убийства В. несостоятельны. Материалами дела достоверно установлено, что между К. и В. произошла ссора, в процессе которой осужденный свалил потерпевшего с ног и нанес ему несколько ударов руками и ногами по различным частям тела, в том числе и по голове. От полученных травм В. скончался. Целенаправленные действия К., выразившиеся в нанесении ударов в жизненно-важный орган потерпевшему - в область головы, характер причиненного вреда здоровью потерпевшему, объективно установленный заключением судебно-медицинского эксперта, в виде открытой черепно-мозговой травмы, повлекшей травматические кровоизлияния в мягкие ткани головы, вдавленный фрагментарный перелом правой теменной кости, ушиб головного мозга, свидетельствуют о направленности умысла К. именно на противоправное причинение смерти В., а не на причинение ему тяжкого вреда здоровью. </w:t>
      </w:r>
    </w:p>
    <w:p w14:paraId="6314B18E" w14:textId="77777777" w:rsidR="00986B1D" w:rsidRDefault="00F27904" w:rsidP="00986B1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86B1D">
        <w:rPr>
          <w:rFonts w:ascii="Times New Roman" w:hAnsi="Times New Roman" w:cs="Times New Roman"/>
          <w:sz w:val="24"/>
          <w:szCs w:val="24"/>
        </w:rPr>
        <w:t xml:space="preserve">При таких обстоятельствах К. предвидел, что причинённые им повреждения несовместимы с жизнью, осознавал наступление последствий от своих преступных действий в виде смерти потерпевшего и желал наступления этих последствий. На это указывает и то, что К. сообщил И. и А. о том, что убил В. Таким образом, судебная коллегия считает, что выводы суда о совершении К. умышленного убийства В. соответствуют фактическим обстоятельствам дела. Однако нельзя согласиться с квалификацией действий осужденного К. по пункту 5) части 2 статьи 99 УК, так как суд, в нарушение требований части 1 статьи 397 УПК, не привел в приговоре совокупность достоверных, допустимых, относимых и достаточных доказательств, подтверждающих наличие у К. умысла на совершение убийства с особой жестокостью. </w:t>
      </w:r>
    </w:p>
    <w:p w14:paraId="28551D45" w14:textId="77777777" w:rsidR="00986B1D" w:rsidRDefault="00F27904" w:rsidP="00986B1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86B1D">
        <w:rPr>
          <w:rFonts w:ascii="Times New Roman" w:hAnsi="Times New Roman" w:cs="Times New Roman"/>
          <w:sz w:val="24"/>
          <w:szCs w:val="24"/>
        </w:rPr>
        <w:lastRenderedPageBreak/>
        <w:t xml:space="preserve">В соответствии со статьями 77 Конституции и 19 УПК никто не обязан доказывать свою невиновность, неустранимые сомнения в виновности обвиняемого толкуются в его пользу. Обвинительный приговор не может быть основан на предположениях и должен быть подтвержден достаточной совокупностью допустимых и достоверных доказательств. По смыслу закона умышленное убийство может быть признано совершенным с особой жестокостью в том случае, когда виновный непосредственно перед лишением жизни или в процессе совершения убийства заведомо причинял потерпевшему особые мучения или страдания. Этот отягчающий ответственность признак связывается законом не со способом убийства, то есть объективной стороной преступления, а прежде всего с направленностью умысла осужденного на совершение преступления с особой жестокостью, что характеризует субъективную сторону деяния. </w:t>
      </w:r>
    </w:p>
    <w:p w14:paraId="07E78BBC" w14:textId="0B016417" w:rsidR="00986B1D" w:rsidRDefault="00F27904" w:rsidP="00986B1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86B1D">
        <w:rPr>
          <w:rFonts w:ascii="Times New Roman" w:hAnsi="Times New Roman" w:cs="Times New Roman"/>
          <w:sz w:val="24"/>
          <w:szCs w:val="24"/>
        </w:rPr>
        <w:t xml:space="preserve">По данному делу нельзя прийти к выводу о том, что К. действовал с подобными намерениями. Нанесение неоднократных </w:t>
      </w:r>
      <w:hyperlink r:id="rId6" w:history="1">
        <w:r w:rsidRPr="00D00E75">
          <w:rPr>
            <w:rStyle w:val="aa"/>
            <w:rFonts w:ascii="Times New Roman" w:hAnsi="Times New Roman" w:cs="Times New Roman"/>
            <w:sz w:val="24"/>
            <w:szCs w:val="24"/>
          </w:rPr>
          <w:t>ударов при избиении, в которое вылилась пьяная</w:t>
        </w:r>
      </w:hyperlink>
      <w:r w:rsidRPr="00986B1D">
        <w:rPr>
          <w:rFonts w:ascii="Times New Roman" w:hAnsi="Times New Roman" w:cs="Times New Roman"/>
          <w:sz w:val="24"/>
          <w:szCs w:val="24"/>
        </w:rPr>
        <w:t xml:space="preserve"> ссора, с учетом конкретных обстоятельств ее возникновения, внезапности возникшего между ними конфликта, нельзя признать достаточным для того, чтобы квалифицировать действия К. как совершенные с особой жестокостью. Заключением судебно-медицинской экспертизы объективно установлено, что повреждения потерпевшему наносились не длительное время, а в короткий промежуток времени. </w:t>
      </w:r>
    </w:p>
    <w:p w14:paraId="636C3BEA" w14:textId="77777777" w:rsidR="00986B1D" w:rsidRDefault="00F27904" w:rsidP="00986B1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86B1D">
        <w:rPr>
          <w:rFonts w:ascii="Times New Roman" w:hAnsi="Times New Roman" w:cs="Times New Roman"/>
          <w:sz w:val="24"/>
          <w:szCs w:val="24"/>
        </w:rPr>
        <w:t xml:space="preserve">Повреждения потерпевшему нанесены десятью травмирующими воздействиями, которые причинили различный вред его здоровью: легкий, средний и тяжкий вред. Причиной смерти явилась не совокупность всех причиненных повреждений, а только открытая черепно-мозговая травма. Повреждения, причинившие легкий и средний вред здоровью В., в причинной связи со смертью не состоят. Из показаний К. следует, что он и потерпевший стали бороться, он свалил того на землю и нанес несколько ударов руками, затем около 3 ударов ногами, куда именно наносил удары не видел, было темно. Затем прекратил избиение, после этого потерпевший был еще жив. </w:t>
      </w:r>
    </w:p>
    <w:p w14:paraId="15E8DF5A" w14:textId="77777777" w:rsidR="00986B1D" w:rsidRDefault="00F27904" w:rsidP="00986B1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86B1D">
        <w:rPr>
          <w:rFonts w:ascii="Times New Roman" w:hAnsi="Times New Roman" w:cs="Times New Roman"/>
          <w:sz w:val="24"/>
          <w:szCs w:val="24"/>
        </w:rPr>
        <w:t>Эти доводы осужденного ничем не опровергнуты. Доказательств того, что К., нанося потерпевшему удары руками и ногами в короткий промежуток времени, преследовал цель причинения особых мучений и страданий ранее незнакомому ему В., не имеется. Таким образом, правильно установив фактические обстоятельства дела и виновность К. в убийстве, суд дал ошибочную оценку его действиям, обосновав совершение убийства по признаку «с особой жестокостью» только на предположениях.</w:t>
      </w:r>
      <w:r w:rsidR="00D73141" w:rsidRPr="00986B1D">
        <w:rPr>
          <w:rFonts w:ascii="Times New Roman" w:hAnsi="Times New Roman" w:cs="Times New Roman"/>
          <w:sz w:val="24"/>
          <w:szCs w:val="24"/>
        </w:rPr>
        <w:t xml:space="preserve"> Обстоятельства дела, как они изложены в приговоре и установлены в ходе досудебного расследования и судебного следствия, не давали оснований для такого вывода. </w:t>
      </w:r>
    </w:p>
    <w:p w14:paraId="578FF7E6" w14:textId="77777777" w:rsidR="00986B1D" w:rsidRDefault="00D73141" w:rsidP="00986B1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86B1D">
        <w:rPr>
          <w:rFonts w:ascii="Times New Roman" w:hAnsi="Times New Roman" w:cs="Times New Roman"/>
          <w:sz w:val="24"/>
          <w:szCs w:val="24"/>
        </w:rPr>
        <w:t xml:space="preserve">Суд правильно сослался на пункт 10 нормативного постановления Верховного суда Республики Казахстан от 11 мая 2007 года № 1 «О квалификации некоторых уголовных правонарушений против жизни и здоровья человека» о том, что множественность ранений, нанесенных при выполнении объективной стороны убийства, сама по себе не является основанием для квалификации деяния по пункту 5) части 2 статьи 99 УК, если при этом не установлено, что убийство совершено с целью причинения потерпевшему особых мучений и страданий. Характер и тяжесть причиненных ранений для признания убийства, совершенного с особой жестокостью, значения не имеет. Однако суд пришел к противоречащему указанным разъяснениям выводу и в обоснование особой жестокости сослался на множественность ранений и причинение потерпевшему тяжкого вреда здоровью в области головы, что свидетельствует только о способе совершенного преступления, но не доказывает умысел осужденного на причинение потерпевшему особых физических или нравственных мучений и </w:t>
      </w:r>
      <w:r w:rsidRPr="00986B1D">
        <w:rPr>
          <w:rFonts w:ascii="Times New Roman" w:hAnsi="Times New Roman" w:cs="Times New Roman"/>
          <w:sz w:val="24"/>
          <w:szCs w:val="24"/>
        </w:rPr>
        <w:lastRenderedPageBreak/>
        <w:t xml:space="preserve">страданий. Более того, как следует из заключения судебно-медицинской экспертизы, не все причиненные повреждения являются тяжкими. </w:t>
      </w:r>
    </w:p>
    <w:p w14:paraId="53BC101B" w14:textId="77777777" w:rsidR="00986B1D" w:rsidRDefault="00D73141" w:rsidP="00986B1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86B1D">
        <w:rPr>
          <w:rFonts w:ascii="Times New Roman" w:hAnsi="Times New Roman" w:cs="Times New Roman"/>
          <w:sz w:val="24"/>
          <w:szCs w:val="24"/>
        </w:rPr>
        <w:t xml:space="preserve">Таким образом, из материалов дела следует, что К. совершил убийство на почве ссоры, возникшей во время распития спиртных напитков. При этом каких-либо данных, которые бы подтверждали, что К., нанося удары, имел намерение доставить особые мучения потерпевшему В., не имеется. Поэтому судебная коллегия считает необходимым действия К. по пункту 5) части 2 статьи 99 УК переквалифицировать на часть 1 статьи 99 УК и назначить ему наказание в пределах санкции данной статьи. </w:t>
      </w:r>
    </w:p>
    <w:p w14:paraId="00379CCD" w14:textId="309C6013" w:rsidR="00A81D5F" w:rsidRPr="00986B1D" w:rsidRDefault="00D73141" w:rsidP="00986B1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86B1D">
        <w:rPr>
          <w:rFonts w:ascii="Times New Roman" w:hAnsi="Times New Roman" w:cs="Times New Roman"/>
          <w:sz w:val="24"/>
          <w:szCs w:val="24"/>
        </w:rPr>
        <w:t xml:space="preserve">На основании изложенного судебная коллегия по уголовным делам Верховного Суда, изменив судебные акты местных судов в отношении К., его действия с пункта 5) части 2 статьи 99 УК переквалифицировала на часть 1 статьи 99 УК и назначила ему 13 лет лишения свободы. На основании части 4 статьи 58 УК путем частичного сложения наказаний по части 1 статьи 99, статье 115, части 1 статьи 188, части 3 статьи 24, пунктам 1), 2) части 2 статьи 200 УК назначено 16 лет лишения свободы. В соответствии со статьей 60 УК путем частичного присоединения неотбытой части наказания по приговору суда от 8 февраля 2016 года окончательно к отбытию назначено 17 лет лишения свободы с отбыванием наказания в учреждении уголовно-исполнительной </w:t>
      </w:r>
      <w:hyperlink r:id="rId7" w:history="1">
        <w:r w:rsidRPr="00986B1D">
          <w:rPr>
            <w:rStyle w:val="aa"/>
            <w:rFonts w:ascii="Times New Roman" w:hAnsi="Times New Roman" w:cs="Times New Roman"/>
            <w:sz w:val="24"/>
            <w:szCs w:val="24"/>
          </w:rPr>
          <w:t>системы максимальной безопасности. В остальной</w:t>
        </w:r>
      </w:hyperlink>
      <w:r w:rsidRPr="00986B1D">
        <w:rPr>
          <w:rFonts w:ascii="Times New Roman" w:hAnsi="Times New Roman" w:cs="Times New Roman"/>
          <w:sz w:val="24"/>
          <w:szCs w:val="24"/>
        </w:rPr>
        <w:t xml:space="preserve"> части судебные акты оставлены без изменения. Ходатайство осужденного удовлетворено частично.</w:t>
      </w:r>
      <w:r w:rsidR="00CF5BD5" w:rsidRPr="00986B1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7FA65" w14:textId="0D3DEF47" w:rsidR="00F173BA" w:rsidRPr="00986B1D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C113091" w14:textId="5A80DFE0" w:rsidR="00F173BA" w:rsidRPr="00986B1D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D196CDE" w14:textId="737247FA" w:rsidR="00F173BA" w:rsidRPr="00986B1D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2403F08" w14:textId="75BEB719" w:rsidR="00F173BA" w:rsidRPr="00986B1D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986B1D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986B1D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986B1D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986B1D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986B1D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986B1D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986B1D" w:rsidRDefault="00F173BA" w:rsidP="00F173BA">
      <w:pPr>
        <w:tabs>
          <w:tab w:val="left" w:pos="6948"/>
        </w:tabs>
        <w:rPr>
          <w:rFonts w:ascii="Times New Roman" w:hAnsi="Times New Roman" w:cs="Times New Roman"/>
          <w:sz w:val="24"/>
          <w:szCs w:val="24"/>
        </w:rPr>
      </w:pPr>
      <w:r w:rsidRPr="00986B1D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986B1D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37B131" w14:textId="77777777" w:rsidR="000A185C" w:rsidRDefault="000A185C" w:rsidP="00702393">
      <w:pPr>
        <w:spacing w:after="0" w:line="240" w:lineRule="auto"/>
      </w:pPr>
      <w:r>
        <w:separator/>
      </w:r>
    </w:p>
  </w:endnote>
  <w:endnote w:type="continuationSeparator" w:id="0">
    <w:p w14:paraId="50376427" w14:textId="77777777" w:rsidR="000A185C" w:rsidRDefault="000A185C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C503B8" w14:textId="77777777" w:rsidR="000A185C" w:rsidRDefault="000A185C" w:rsidP="00702393">
      <w:pPr>
        <w:spacing w:after="0" w:line="240" w:lineRule="auto"/>
      </w:pPr>
      <w:r>
        <w:separator/>
      </w:r>
    </w:p>
  </w:footnote>
  <w:footnote w:type="continuationSeparator" w:id="0">
    <w:p w14:paraId="3ABC59A8" w14:textId="77777777" w:rsidR="000A185C" w:rsidRDefault="000A185C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0A185C"/>
    <w:rsid w:val="00102D7B"/>
    <w:rsid w:val="00152128"/>
    <w:rsid w:val="001539CF"/>
    <w:rsid w:val="00193E1B"/>
    <w:rsid w:val="001C5801"/>
    <w:rsid w:val="001E7ED8"/>
    <w:rsid w:val="002570B0"/>
    <w:rsid w:val="00272C55"/>
    <w:rsid w:val="002A1A72"/>
    <w:rsid w:val="002B659E"/>
    <w:rsid w:val="00315990"/>
    <w:rsid w:val="00327D34"/>
    <w:rsid w:val="00327E86"/>
    <w:rsid w:val="00396063"/>
    <w:rsid w:val="003C77EA"/>
    <w:rsid w:val="003E3623"/>
    <w:rsid w:val="00442855"/>
    <w:rsid w:val="00461793"/>
    <w:rsid w:val="005A3B78"/>
    <w:rsid w:val="006B0A4D"/>
    <w:rsid w:val="006E2D0A"/>
    <w:rsid w:val="00702393"/>
    <w:rsid w:val="00722D19"/>
    <w:rsid w:val="008A7236"/>
    <w:rsid w:val="008E7DF6"/>
    <w:rsid w:val="0091354D"/>
    <w:rsid w:val="00940023"/>
    <w:rsid w:val="0094655E"/>
    <w:rsid w:val="00986B1D"/>
    <w:rsid w:val="009A55DE"/>
    <w:rsid w:val="009E6904"/>
    <w:rsid w:val="00A23573"/>
    <w:rsid w:val="00A45B15"/>
    <w:rsid w:val="00A81D5F"/>
    <w:rsid w:val="00B31BDB"/>
    <w:rsid w:val="00BD7730"/>
    <w:rsid w:val="00C16D9C"/>
    <w:rsid w:val="00CB275A"/>
    <w:rsid w:val="00CF5BD5"/>
    <w:rsid w:val="00D00E75"/>
    <w:rsid w:val="00D02DFB"/>
    <w:rsid w:val="00D73141"/>
    <w:rsid w:val="00DB660C"/>
    <w:rsid w:val="00E527AE"/>
    <w:rsid w:val="00EE78AD"/>
    <w:rsid w:val="00F173BA"/>
    <w:rsid w:val="00F27904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986B1D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986B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instagram.com/zakonpravo.kz/?hl=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</Pages>
  <Words>1862</Words>
  <Characters>10618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38</cp:revision>
  <cp:lastPrinted>2021-08-17T09:04:00Z</cp:lastPrinted>
  <dcterms:created xsi:type="dcterms:W3CDTF">2021-08-13T09:00:00Z</dcterms:created>
  <dcterms:modified xsi:type="dcterms:W3CDTF">2021-12-06T16:07:00Z</dcterms:modified>
</cp:coreProperties>
</file>