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3C41B" w14:textId="77777777" w:rsidR="00136AE6" w:rsidRDefault="008805C5" w:rsidP="00C5747F">
      <w:pPr>
        <w:jc w:val="center"/>
        <w:rPr>
          <w:rFonts w:ascii="Times New Roman" w:hAnsi="Times New Roman" w:cs="Times New Roman"/>
          <w:b/>
          <w:bCs/>
          <w:sz w:val="24"/>
          <w:szCs w:val="24"/>
        </w:rPr>
      </w:pPr>
      <w:r w:rsidRPr="00C5747F">
        <w:rPr>
          <w:rFonts w:ascii="Times New Roman" w:hAnsi="Times New Roman" w:cs="Times New Roman"/>
          <w:b/>
          <w:bCs/>
          <w:sz w:val="24"/>
          <w:szCs w:val="24"/>
        </w:rPr>
        <w:t>Налоговые споры</w:t>
      </w:r>
      <w:r w:rsidR="00136AE6">
        <w:rPr>
          <w:rFonts w:ascii="Times New Roman" w:hAnsi="Times New Roman" w:cs="Times New Roman"/>
          <w:b/>
          <w:bCs/>
          <w:sz w:val="24"/>
          <w:szCs w:val="24"/>
          <w:lang w:val="kk-KZ"/>
        </w:rPr>
        <w:t>,</w:t>
      </w:r>
      <w:r w:rsidRPr="00C5747F">
        <w:rPr>
          <w:rFonts w:ascii="Times New Roman" w:hAnsi="Times New Roman" w:cs="Times New Roman"/>
          <w:b/>
          <w:bCs/>
          <w:sz w:val="24"/>
          <w:szCs w:val="24"/>
        </w:rPr>
        <w:t xml:space="preserve"> налогоплательщик обязан исполнять налоговое обязательство</w:t>
      </w:r>
    </w:p>
    <w:p w14:paraId="7EA7FA65" w14:textId="0D3DEF47" w:rsidR="00F173BA" w:rsidRPr="00C5747F" w:rsidRDefault="00F173BA" w:rsidP="00C5747F">
      <w:pPr>
        <w:jc w:val="both"/>
        <w:rPr>
          <w:rFonts w:ascii="Times New Roman" w:hAnsi="Times New Roman" w:cs="Times New Roman"/>
          <w:sz w:val="24"/>
          <w:szCs w:val="24"/>
        </w:rPr>
      </w:pPr>
    </w:p>
    <w:p w14:paraId="271CEAB3" w14:textId="77777777" w:rsidR="00C5747F" w:rsidRDefault="00AB6541" w:rsidP="00C5747F">
      <w:pPr>
        <w:ind w:firstLine="720"/>
        <w:jc w:val="both"/>
        <w:rPr>
          <w:rFonts w:ascii="Times New Roman" w:hAnsi="Times New Roman" w:cs="Times New Roman"/>
          <w:sz w:val="24"/>
          <w:szCs w:val="24"/>
        </w:rPr>
      </w:pPr>
      <w:r w:rsidRPr="00C5747F">
        <w:rPr>
          <w:rFonts w:ascii="Times New Roman" w:hAnsi="Times New Roman" w:cs="Times New Roman"/>
          <w:sz w:val="24"/>
          <w:szCs w:val="24"/>
        </w:rPr>
        <w:t xml:space="preserve">А. обратилась к республиканскому государственному учреждению «Управление государственных доходов по Алматинскому району Департамента государственных доходов по городу Астана Комитета государственных доходов Министерства финансов Республики Казахстан» (далее – Управление, налоговый орган) c </w:t>
      </w:r>
      <w:proofErr w:type="spellStart"/>
      <w:r w:rsidRPr="00C5747F">
        <w:rPr>
          <w:rFonts w:ascii="Times New Roman" w:hAnsi="Times New Roman" w:cs="Times New Roman"/>
          <w:sz w:val="24"/>
          <w:szCs w:val="24"/>
        </w:rPr>
        <w:t>заявленением</w:t>
      </w:r>
      <w:proofErr w:type="spellEnd"/>
      <w:r w:rsidRPr="00C5747F">
        <w:rPr>
          <w:rFonts w:ascii="Times New Roman" w:hAnsi="Times New Roman" w:cs="Times New Roman"/>
          <w:sz w:val="24"/>
          <w:szCs w:val="24"/>
        </w:rPr>
        <w:t xml:space="preserve"> о признании незаконными его действий. Решением Алматинского районного суда города Астана от 23 июля 2018 года заявление удовлетворено. Признаны незаконными действия Управления по отказу А. в освобождении от уплаты налога на транспортное средство марки Toyota «Land Cruiser 200» 2015 года выпуска, государственный номер 248 RMA 01. Суд обязал налоговый орган устранить нарушение законности. Постановлением судебной коллегии по гражданским делам суда города Астана от 23 октября 2018 года решение суда оставлено без изменения. </w:t>
      </w:r>
    </w:p>
    <w:p w14:paraId="7FCC155F" w14:textId="77777777" w:rsidR="00C5747F" w:rsidRDefault="00AB6541" w:rsidP="00C5747F">
      <w:pPr>
        <w:ind w:firstLine="720"/>
        <w:jc w:val="both"/>
        <w:rPr>
          <w:rFonts w:ascii="Times New Roman" w:hAnsi="Times New Roman" w:cs="Times New Roman"/>
          <w:sz w:val="24"/>
          <w:szCs w:val="24"/>
        </w:rPr>
      </w:pPr>
      <w:r w:rsidRPr="00C5747F">
        <w:rPr>
          <w:rFonts w:ascii="Times New Roman" w:hAnsi="Times New Roman" w:cs="Times New Roman"/>
          <w:sz w:val="24"/>
          <w:szCs w:val="24"/>
        </w:rPr>
        <w:t xml:space="preserve">Судебная коллегия по гражданским делам Верховного Суда отменила судебные акты местных судов и вынесла новое решение об отказе в иске А. на действия к РГУ «Управление государственных доходов по Алматинскому району города Астана» по отказу в освобождении от уплаты налога на транспортное средство марки Toyota «Land Cruiser 200» 2015 года, выпуска государственный номер 248 RMA 01, по следующим основаниям. Из материалов дела следует, что за А. 9 сентября 2015 года зарегистрирован автомобиль марки Toyota «Land Cruiser 200» 2015 года выпуска, государственный номер 248 RMA 01 (далее – транспортное средство). Установлено, что в ночь на 11 мая 2017 года транспортное средство похищено неизвестными лицами. </w:t>
      </w:r>
    </w:p>
    <w:p w14:paraId="29DE27D2" w14:textId="77777777" w:rsidR="00C5747F" w:rsidRDefault="00AB6541" w:rsidP="00C5747F">
      <w:pPr>
        <w:ind w:firstLine="720"/>
        <w:jc w:val="both"/>
        <w:rPr>
          <w:rFonts w:ascii="Times New Roman" w:hAnsi="Times New Roman" w:cs="Times New Roman"/>
          <w:sz w:val="24"/>
          <w:szCs w:val="24"/>
        </w:rPr>
      </w:pPr>
      <w:r w:rsidRPr="00C5747F">
        <w:rPr>
          <w:rFonts w:ascii="Times New Roman" w:hAnsi="Times New Roman" w:cs="Times New Roman"/>
          <w:sz w:val="24"/>
          <w:szCs w:val="24"/>
        </w:rPr>
        <w:t xml:space="preserve">По данному факту Целиноградским РОВД Акмолинской области 11 мая 2017 года возбуждено уголовное дело по признакам преступления, предусмотренного частью 3 статьи 200 Уголовного кодекса Республики Казахстан. 6 апреля 2018 года А. обратилась в Управление с заявлением об освобождении ее от уплаты налога на транспортное средство с 11 мая 2017 года. Управление письмом от 14 мая 2018 года </w:t>
      </w:r>
      <w:proofErr w:type="gramStart"/>
      <w:r w:rsidRPr="00C5747F">
        <w:rPr>
          <w:rFonts w:ascii="Times New Roman" w:hAnsi="Times New Roman" w:cs="Times New Roman"/>
          <w:sz w:val="24"/>
          <w:szCs w:val="24"/>
        </w:rPr>
        <w:t>№ 10-17/9523</w:t>
      </w:r>
      <w:proofErr w:type="gramEnd"/>
      <w:r w:rsidRPr="00C5747F">
        <w:rPr>
          <w:rFonts w:ascii="Times New Roman" w:hAnsi="Times New Roman" w:cs="Times New Roman"/>
          <w:sz w:val="24"/>
          <w:szCs w:val="24"/>
        </w:rPr>
        <w:t xml:space="preserve"> сообщило об отсутствии оснований для освобождения от уплаты указанного налога. </w:t>
      </w:r>
    </w:p>
    <w:p w14:paraId="0530FEF9" w14:textId="4CEB1B09" w:rsidR="00C5747F" w:rsidRDefault="00AB6541" w:rsidP="00C5747F">
      <w:pPr>
        <w:ind w:firstLine="720"/>
        <w:jc w:val="both"/>
        <w:rPr>
          <w:rFonts w:ascii="Times New Roman" w:hAnsi="Times New Roman" w:cs="Times New Roman"/>
          <w:sz w:val="24"/>
          <w:szCs w:val="24"/>
        </w:rPr>
      </w:pPr>
      <w:r w:rsidRPr="00C5747F">
        <w:rPr>
          <w:rFonts w:ascii="Times New Roman" w:hAnsi="Times New Roman" w:cs="Times New Roman"/>
          <w:sz w:val="24"/>
          <w:szCs w:val="24"/>
        </w:rPr>
        <w:t xml:space="preserve">В связи с этим возник рассматриваемый спор. Местные суды, удовлетворяя заявление, исходили из требований пункта 6 статьи 493 Кодекса Республики Казахстан «О налогах и других обязательных платежах в бюджет (Налоговый кодекс)», действующего с 1 января 2018 года, согласно которому основанием для освобождения от уплаты налога на период розыска транспортного средства, </w:t>
      </w:r>
      <w:hyperlink r:id="rId6" w:history="1">
        <w:r w:rsidRPr="00C2355E">
          <w:rPr>
            <w:rStyle w:val="aa"/>
            <w:rFonts w:ascii="Times New Roman" w:hAnsi="Times New Roman" w:cs="Times New Roman"/>
            <w:sz w:val="24"/>
            <w:szCs w:val="24"/>
          </w:rPr>
          <w:t>числящегося угнанным и (или) похищенным у владельцев, являются</w:t>
        </w:r>
      </w:hyperlink>
      <w:r w:rsidRPr="00C5747F">
        <w:rPr>
          <w:rFonts w:ascii="Times New Roman" w:hAnsi="Times New Roman" w:cs="Times New Roman"/>
          <w:sz w:val="24"/>
          <w:szCs w:val="24"/>
        </w:rPr>
        <w:t xml:space="preserve"> сведения, подтверждающие факт (дату) возбуждения уголовного дела об угоне (похищении) транспортного средства, предоставляемые в налоговые органы уполномоченным государственным органом в сфере регистрации транспортных средств. </w:t>
      </w:r>
    </w:p>
    <w:p w14:paraId="2880965F" w14:textId="77777777" w:rsidR="00C5747F" w:rsidRDefault="00AB6541" w:rsidP="00C5747F">
      <w:pPr>
        <w:ind w:firstLine="720"/>
        <w:jc w:val="both"/>
        <w:rPr>
          <w:rFonts w:ascii="Times New Roman" w:hAnsi="Times New Roman" w:cs="Times New Roman"/>
          <w:sz w:val="24"/>
          <w:szCs w:val="24"/>
        </w:rPr>
      </w:pPr>
      <w:r w:rsidRPr="00C5747F">
        <w:rPr>
          <w:rFonts w:ascii="Times New Roman" w:hAnsi="Times New Roman" w:cs="Times New Roman"/>
          <w:sz w:val="24"/>
          <w:szCs w:val="24"/>
        </w:rPr>
        <w:t xml:space="preserve">Суды указали, что данная норма улучшает положение налогоплательщика, она применима к заявителю и в период до ее вступления в силу. Выводы судов не основаны на правильном толковании закона, на полном и всестороннем исследовании обстоятельств дела. Согласно требованиям статей </w:t>
      </w:r>
      <w:proofErr w:type="gramStart"/>
      <w:r w:rsidRPr="00C5747F">
        <w:rPr>
          <w:rFonts w:ascii="Times New Roman" w:hAnsi="Times New Roman" w:cs="Times New Roman"/>
          <w:sz w:val="24"/>
          <w:szCs w:val="24"/>
        </w:rPr>
        <w:t>490-491</w:t>
      </w:r>
      <w:proofErr w:type="gramEnd"/>
      <w:r w:rsidRPr="00C5747F">
        <w:rPr>
          <w:rFonts w:ascii="Times New Roman" w:hAnsi="Times New Roman" w:cs="Times New Roman"/>
          <w:sz w:val="24"/>
          <w:szCs w:val="24"/>
        </w:rPr>
        <w:t xml:space="preserve"> Налогового кодекса плательщиками налога на транспорт являются физические лица, имеющие транспортные средства на праве собственности в соответствии со сведениями уполномоченного органа. </w:t>
      </w:r>
    </w:p>
    <w:p w14:paraId="1B205DF4" w14:textId="77777777" w:rsidR="00C5747F" w:rsidRDefault="00AB6541" w:rsidP="00C5747F">
      <w:pPr>
        <w:ind w:firstLine="720"/>
        <w:jc w:val="both"/>
        <w:rPr>
          <w:rFonts w:ascii="Times New Roman" w:hAnsi="Times New Roman" w:cs="Times New Roman"/>
          <w:sz w:val="24"/>
          <w:szCs w:val="24"/>
        </w:rPr>
      </w:pPr>
      <w:r w:rsidRPr="00C5747F">
        <w:rPr>
          <w:rFonts w:ascii="Times New Roman" w:hAnsi="Times New Roman" w:cs="Times New Roman"/>
          <w:sz w:val="24"/>
          <w:szCs w:val="24"/>
        </w:rPr>
        <w:t xml:space="preserve">Содержание требований пункта 6 статьи 493 Налогового кодекса свидетельствует о том, что основанием для освобождения от уплаты налога на транспорт являются предоставляемые в органы государственных доходов сведения уполномоченного государственного органа в сфере регистрации транспортных средств. Такие сведения </w:t>
      </w:r>
      <w:r w:rsidRPr="00C5747F">
        <w:rPr>
          <w:rFonts w:ascii="Times New Roman" w:hAnsi="Times New Roman" w:cs="Times New Roman"/>
          <w:sz w:val="24"/>
          <w:szCs w:val="24"/>
        </w:rPr>
        <w:lastRenderedPageBreak/>
        <w:t xml:space="preserve">уполномоченным государственным органом в налоговый орган не предоставлялись. Наряду с изложенным, пунктом 5 статьи 368 Налогового кодекса, действовавшего до 1 января 2018 года, определено, что основанием для освобождения от уплаты налога на период розыска транспортного средства, числящегося угнанным и (или) похищенным у владельцев, является документ, подтверждающий снятие с учета транспортного средства по данному основанию в уполномоченном государственном органе в сфере регистрации транспортных средств. </w:t>
      </w:r>
    </w:p>
    <w:p w14:paraId="6137DD06" w14:textId="77777777" w:rsidR="00C5747F" w:rsidRDefault="00AB6541" w:rsidP="00C5747F">
      <w:pPr>
        <w:ind w:firstLine="720"/>
        <w:jc w:val="both"/>
        <w:rPr>
          <w:rFonts w:ascii="Times New Roman" w:hAnsi="Times New Roman" w:cs="Times New Roman"/>
          <w:sz w:val="24"/>
          <w:szCs w:val="24"/>
        </w:rPr>
      </w:pPr>
      <w:r w:rsidRPr="00C5747F">
        <w:rPr>
          <w:rFonts w:ascii="Times New Roman" w:hAnsi="Times New Roman" w:cs="Times New Roman"/>
          <w:sz w:val="24"/>
          <w:szCs w:val="24"/>
        </w:rPr>
        <w:t>Между тем данная норма подлежала применению в качестве основания для освобождения от уплаты налога на транспорт до 1 января 2018 года. Таким образом, судебная коллегия считает, что ссылки судов на пункт 2 статьи 43 Закона Республики Казахстан «О правовых актах», в силу которого действие нормативного правового акта распространяется на отношения, возникшие до введения его в действие, когда он исключает обязанности, возложенные на граждан, или улучшает их положение, несостоятельны. Согласно пункту 3 постановления Конституционного Совета Республики Казахстан от 10 марта 1999 года № 2/2 «Об официальном толковании пунктов 1 и 2 статьи 14, пункта 2 статьи 24, подпункта 5) пункта 3 статьи 77 Конституции Республики Казахстан» обратной силы не имеют те законы, которые относятся к сфере регулирования юридической ответственности граждан за правонарушения и устанавливают новые виды ответственности или усиливают ее путем введения новых санкций, то есть ухудшают положение граждан, совершивших правонарушение. Если после совершения правонарушения ответственность за него законом отменена или смягчена, то новый закон имеет обратную силу. Изложенное свидетельствует о том, что обратную силу имеет</w:t>
      </w:r>
      <w:r w:rsidR="000B3F5F" w:rsidRPr="00C5747F">
        <w:rPr>
          <w:rFonts w:ascii="Times New Roman" w:hAnsi="Times New Roman" w:cs="Times New Roman"/>
          <w:sz w:val="24"/>
          <w:szCs w:val="24"/>
        </w:rPr>
        <w:t xml:space="preserve"> закон, смягчающий либо исключающий ответственность за ранее совершенное правонарушение. Следовательно, данная норма не может быть применена к отношениям, возникающим в сфере налогообложения, принципы которого установлены статьями </w:t>
      </w:r>
      <w:proofErr w:type="gramStart"/>
      <w:r w:rsidR="000B3F5F" w:rsidRPr="00C5747F">
        <w:rPr>
          <w:rFonts w:ascii="Times New Roman" w:hAnsi="Times New Roman" w:cs="Times New Roman"/>
          <w:sz w:val="24"/>
          <w:szCs w:val="24"/>
        </w:rPr>
        <w:t>4 - 7</w:t>
      </w:r>
      <w:proofErr w:type="gramEnd"/>
      <w:r w:rsidR="000B3F5F" w:rsidRPr="00C5747F">
        <w:rPr>
          <w:rFonts w:ascii="Times New Roman" w:hAnsi="Times New Roman" w:cs="Times New Roman"/>
          <w:sz w:val="24"/>
          <w:szCs w:val="24"/>
        </w:rPr>
        <w:t xml:space="preserve"> Налогового кодекса. </w:t>
      </w:r>
    </w:p>
    <w:p w14:paraId="72D650DA" w14:textId="77777777" w:rsidR="00C5747F" w:rsidRDefault="000B3F5F" w:rsidP="00C5747F">
      <w:pPr>
        <w:ind w:firstLine="720"/>
        <w:jc w:val="both"/>
        <w:rPr>
          <w:rFonts w:ascii="Times New Roman" w:hAnsi="Times New Roman" w:cs="Times New Roman"/>
          <w:sz w:val="24"/>
          <w:szCs w:val="24"/>
        </w:rPr>
      </w:pPr>
      <w:r w:rsidRPr="00C5747F">
        <w:rPr>
          <w:rFonts w:ascii="Times New Roman" w:hAnsi="Times New Roman" w:cs="Times New Roman"/>
          <w:sz w:val="24"/>
          <w:szCs w:val="24"/>
        </w:rPr>
        <w:t xml:space="preserve">Согласно статье 5 Налогового кодекса налогоплательщик обязан исполнять налоговое обязательство, налоговый агент – исчислять, удерживать и перечислять налоги в соответствии с налоговым законодательством Республики Казахстан в полном объеме и в установленные сроки. Обязанность плательщика налога на транспорт уплатить его до 31 декабря налогового периода установлена пунктом 3 статьи 369 Налогового кодекса, действовавшего до 1 января 2018 года, а также пунктом 3 статьи 494 ныне действующего Налогового кодекса. А. при отсутствии установленного пунктом 5 статьи 368 Налогового кодекса основания для освобождения от уплаты налога на транспорт вышеуказанное налоговое обязательство в 2017 году в срок не исполнила. </w:t>
      </w:r>
    </w:p>
    <w:p w14:paraId="1C113091" w14:textId="53A572AA" w:rsidR="00F173BA" w:rsidRPr="00C5747F" w:rsidRDefault="000B3F5F" w:rsidP="00C5747F">
      <w:pPr>
        <w:ind w:firstLine="720"/>
        <w:jc w:val="both"/>
        <w:rPr>
          <w:rFonts w:ascii="Times New Roman" w:hAnsi="Times New Roman" w:cs="Times New Roman"/>
          <w:sz w:val="24"/>
          <w:szCs w:val="24"/>
        </w:rPr>
      </w:pPr>
      <w:r w:rsidRPr="00C5747F">
        <w:rPr>
          <w:rFonts w:ascii="Times New Roman" w:hAnsi="Times New Roman" w:cs="Times New Roman"/>
          <w:sz w:val="24"/>
          <w:szCs w:val="24"/>
        </w:rPr>
        <w:t xml:space="preserve">В соответствии с пунктом 2 статьи 7 Налогового кодекса запрещается предоставление налоговых льгот индивидуального характера. При указанных обстоятельствах судебная коллегия пришла к выводу о том, что заявитель подлежала освобождению от уплаты налога на транспорт в связи с возбуждением уголовного дела по факту угона автомобиля лишь с 1 января 2018 года. Принятые местными судами акты об удовлетворении заявления А. противоречат </w:t>
      </w:r>
      <w:hyperlink r:id="rId7" w:history="1">
        <w:r w:rsidRPr="00C5747F">
          <w:rPr>
            <w:rStyle w:val="aa"/>
            <w:rFonts w:ascii="Times New Roman" w:hAnsi="Times New Roman" w:cs="Times New Roman"/>
            <w:sz w:val="24"/>
            <w:szCs w:val="24"/>
          </w:rPr>
          <w:t>принципам определенности и справедливости налогообложения.</w:t>
        </w:r>
      </w:hyperlink>
      <w:r w:rsidRPr="00C5747F">
        <w:rPr>
          <w:rFonts w:ascii="Times New Roman" w:hAnsi="Times New Roman" w:cs="Times New Roman"/>
          <w:sz w:val="24"/>
          <w:szCs w:val="24"/>
        </w:rPr>
        <w:t xml:space="preserve"> Вышеуказанные существенные нарушения закона, допущенные судами, привели к неправильному разрешению спора, что в соответствии с частью 5 статьи 438 ГПК явилось основанием к пересмотру вступивших в законную силу судебных актов.</w:t>
      </w:r>
    </w:p>
    <w:p w14:paraId="1D196CDE" w14:textId="737247FA" w:rsidR="00F173BA" w:rsidRPr="00C5747F" w:rsidRDefault="00F173BA" w:rsidP="00C5747F">
      <w:pPr>
        <w:jc w:val="both"/>
        <w:rPr>
          <w:rFonts w:ascii="Times New Roman" w:hAnsi="Times New Roman" w:cs="Times New Roman"/>
          <w:sz w:val="24"/>
          <w:szCs w:val="24"/>
        </w:rPr>
      </w:pPr>
    </w:p>
    <w:p w14:paraId="02403F08" w14:textId="75BEB719" w:rsidR="00F173BA" w:rsidRPr="00C5747F" w:rsidRDefault="00F173BA" w:rsidP="00C5747F">
      <w:pPr>
        <w:jc w:val="both"/>
        <w:rPr>
          <w:rFonts w:ascii="Times New Roman" w:hAnsi="Times New Roman" w:cs="Times New Roman"/>
          <w:sz w:val="24"/>
          <w:szCs w:val="24"/>
        </w:rPr>
      </w:pPr>
    </w:p>
    <w:p w14:paraId="308325D5" w14:textId="324F2E94" w:rsidR="00F173BA" w:rsidRPr="00C5747F" w:rsidRDefault="00F173BA" w:rsidP="00C5747F">
      <w:pPr>
        <w:jc w:val="both"/>
        <w:rPr>
          <w:rFonts w:ascii="Times New Roman" w:hAnsi="Times New Roman" w:cs="Times New Roman"/>
          <w:sz w:val="24"/>
          <w:szCs w:val="24"/>
        </w:rPr>
      </w:pPr>
    </w:p>
    <w:p w14:paraId="22BAA135" w14:textId="6CC745FE" w:rsidR="00F173BA" w:rsidRPr="00C5747F" w:rsidRDefault="00F173BA" w:rsidP="00C5747F">
      <w:pPr>
        <w:jc w:val="both"/>
        <w:rPr>
          <w:rFonts w:ascii="Times New Roman" w:hAnsi="Times New Roman" w:cs="Times New Roman"/>
          <w:sz w:val="24"/>
          <w:szCs w:val="24"/>
        </w:rPr>
      </w:pPr>
    </w:p>
    <w:p w14:paraId="33D51603" w14:textId="10BA4AEF" w:rsidR="00F173BA" w:rsidRPr="00C5747F" w:rsidRDefault="00F173BA" w:rsidP="00C5747F">
      <w:pPr>
        <w:jc w:val="both"/>
        <w:rPr>
          <w:rFonts w:ascii="Times New Roman" w:hAnsi="Times New Roman" w:cs="Times New Roman"/>
          <w:sz w:val="24"/>
          <w:szCs w:val="24"/>
        </w:rPr>
      </w:pPr>
    </w:p>
    <w:p w14:paraId="55D95E22" w14:textId="0EFD17BF" w:rsidR="00F173BA" w:rsidRPr="00C5747F" w:rsidRDefault="00F173BA" w:rsidP="00C5747F">
      <w:pPr>
        <w:jc w:val="both"/>
        <w:rPr>
          <w:rFonts w:ascii="Times New Roman" w:hAnsi="Times New Roman" w:cs="Times New Roman"/>
          <w:sz w:val="24"/>
          <w:szCs w:val="24"/>
        </w:rPr>
      </w:pPr>
    </w:p>
    <w:p w14:paraId="1E84A240" w14:textId="61513D00" w:rsidR="00F173BA" w:rsidRPr="00C5747F" w:rsidRDefault="00F173BA" w:rsidP="00C5747F">
      <w:pPr>
        <w:jc w:val="both"/>
        <w:rPr>
          <w:rFonts w:ascii="Times New Roman" w:hAnsi="Times New Roman" w:cs="Times New Roman"/>
          <w:sz w:val="24"/>
          <w:szCs w:val="24"/>
        </w:rPr>
      </w:pPr>
    </w:p>
    <w:p w14:paraId="049E1B58" w14:textId="408BB97D" w:rsidR="00F173BA" w:rsidRPr="00C5747F" w:rsidRDefault="00F173BA" w:rsidP="00C5747F">
      <w:pPr>
        <w:jc w:val="both"/>
        <w:rPr>
          <w:rFonts w:ascii="Times New Roman" w:hAnsi="Times New Roman" w:cs="Times New Roman"/>
          <w:sz w:val="24"/>
          <w:szCs w:val="24"/>
        </w:rPr>
      </w:pPr>
    </w:p>
    <w:p w14:paraId="3F19C72F" w14:textId="49CAEBA5" w:rsidR="00F173BA" w:rsidRPr="00C5747F" w:rsidRDefault="00F173BA" w:rsidP="00C5747F">
      <w:pPr>
        <w:tabs>
          <w:tab w:val="left" w:pos="6948"/>
        </w:tabs>
        <w:jc w:val="both"/>
        <w:rPr>
          <w:rFonts w:ascii="Times New Roman" w:hAnsi="Times New Roman" w:cs="Times New Roman"/>
          <w:sz w:val="24"/>
          <w:szCs w:val="24"/>
        </w:rPr>
      </w:pPr>
      <w:r w:rsidRPr="00C5747F">
        <w:rPr>
          <w:rFonts w:ascii="Times New Roman" w:hAnsi="Times New Roman" w:cs="Times New Roman"/>
          <w:sz w:val="24"/>
          <w:szCs w:val="24"/>
        </w:rPr>
        <w:tab/>
      </w:r>
    </w:p>
    <w:sectPr w:rsidR="00F173BA" w:rsidRPr="00C5747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EAD93" w14:textId="77777777" w:rsidR="00D4367B" w:rsidRDefault="00D4367B" w:rsidP="00702393">
      <w:pPr>
        <w:spacing w:after="0" w:line="240" w:lineRule="auto"/>
      </w:pPr>
      <w:r>
        <w:separator/>
      </w:r>
    </w:p>
  </w:endnote>
  <w:endnote w:type="continuationSeparator" w:id="0">
    <w:p w14:paraId="6F70D37F" w14:textId="77777777" w:rsidR="00D4367B" w:rsidRDefault="00D4367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BD6D3" w14:textId="77777777" w:rsidR="00D4367B" w:rsidRDefault="00D4367B" w:rsidP="00702393">
      <w:pPr>
        <w:spacing w:after="0" w:line="240" w:lineRule="auto"/>
      </w:pPr>
      <w:r>
        <w:separator/>
      </w:r>
    </w:p>
  </w:footnote>
  <w:footnote w:type="continuationSeparator" w:id="0">
    <w:p w14:paraId="7B778652" w14:textId="77777777" w:rsidR="00D4367B" w:rsidRDefault="00D4367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B3F5F"/>
    <w:rsid w:val="00102D7B"/>
    <w:rsid w:val="00136AE6"/>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8805C5"/>
    <w:rsid w:val="008A7236"/>
    <w:rsid w:val="008E7DF6"/>
    <w:rsid w:val="0091354D"/>
    <w:rsid w:val="00940023"/>
    <w:rsid w:val="0094655E"/>
    <w:rsid w:val="009E6904"/>
    <w:rsid w:val="00A23573"/>
    <w:rsid w:val="00A45B15"/>
    <w:rsid w:val="00A81D5F"/>
    <w:rsid w:val="00AB6541"/>
    <w:rsid w:val="00B31BDB"/>
    <w:rsid w:val="00BD7730"/>
    <w:rsid w:val="00C16D9C"/>
    <w:rsid w:val="00C2355E"/>
    <w:rsid w:val="00C5747F"/>
    <w:rsid w:val="00CB275A"/>
    <w:rsid w:val="00CF5BD5"/>
    <w:rsid w:val="00D02DFB"/>
    <w:rsid w:val="00D4367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C5747F"/>
    <w:rPr>
      <w:color w:val="0563C1" w:themeColor="hyperlink"/>
      <w:u w:val="single"/>
    </w:rPr>
  </w:style>
  <w:style w:type="character" w:styleId="ab">
    <w:name w:val="Unresolved Mention"/>
    <w:basedOn w:val="a0"/>
    <w:uiPriority w:val="99"/>
    <w:semiHidden/>
    <w:unhideWhenUsed/>
    <w:rsid w:val="00C57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1050</Words>
  <Characters>5986</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2021-12-06T16:26:00Z</dcterms:modified>
</cp:coreProperties>
</file>