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4673D6D1" w:rsidR="00A81D5F" w:rsidRPr="000815EA" w:rsidRDefault="00303385" w:rsidP="000815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15EA">
        <w:rPr>
          <w:rFonts w:ascii="Times New Roman" w:hAnsi="Times New Roman" w:cs="Times New Roman"/>
          <w:b/>
          <w:bCs/>
          <w:sz w:val="24"/>
          <w:szCs w:val="24"/>
        </w:rPr>
        <w:t>Снос самовольных построек</w:t>
      </w:r>
    </w:p>
    <w:p w14:paraId="08F05139" w14:textId="77777777" w:rsidR="000815EA" w:rsidRDefault="0053052A" w:rsidP="000815E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5EA">
        <w:rPr>
          <w:rFonts w:ascii="Times New Roman" w:hAnsi="Times New Roman" w:cs="Times New Roman"/>
          <w:sz w:val="24"/>
          <w:szCs w:val="24"/>
        </w:rPr>
        <w:t xml:space="preserve">По общему правилу статьи 244 ГК самовольная постройка подлежит сносу осуществившим ее лицом либо за его счет, за исключением случаев, предусмотренных пунктам 3, 4 статьи 244 ГК. Если судом будет вынесено решение об отказе в признании права на самовольную постройку, то и в случаях, предусмотренных пунктами 3, 4 статьи 244 ГК, самовольная постройка подлежит сносу. Решение о сносе самовольной постройки выносит суд. Обратиться с иском о сносе вправе уполномоченный орган, прокурор, собственник или постоянный землепользователь земельного участка. </w:t>
      </w:r>
    </w:p>
    <w:p w14:paraId="792E33BA" w14:textId="1A328645" w:rsidR="000815EA" w:rsidRDefault="001B50A8" w:rsidP="000815E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3052A" w:rsidRPr="001B50A8">
          <w:rPr>
            <w:rStyle w:val="aa"/>
            <w:rFonts w:ascii="Times New Roman" w:hAnsi="Times New Roman" w:cs="Times New Roman"/>
            <w:sz w:val="24"/>
            <w:szCs w:val="24"/>
          </w:rPr>
          <w:t>Ответчиком является лицо, которое возвело самовольную постройку. Если самовольная</w:t>
        </w:r>
      </w:hyperlink>
      <w:r w:rsidR="0053052A" w:rsidRPr="000815EA">
        <w:rPr>
          <w:rFonts w:ascii="Times New Roman" w:hAnsi="Times New Roman" w:cs="Times New Roman"/>
          <w:sz w:val="24"/>
          <w:szCs w:val="24"/>
        </w:rPr>
        <w:t xml:space="preserve"> постройка создавалась подрядными организациями, ответчиком также будет являться заказчик как лицо, по заданию которого была осуществлена самовольная постройка. На требование о сносе самовольной постройки, созданной на участке истца без его согласия, если истец владеет этим участком, а также о сносе самовольной постройки, создающей угрозу жизни и здоровью граждан, исковая давность не распространяется (статья 187 ГК). Обобщением установлено, что иски о сносе самовольных построек судами рассматриваются в основном правильно и не вызывают</w:t>
      </w:r>
      <w:r w:rsidR="006904FF" w:rsidRPr="000815EA">
        <w:rPr>
          <w:rFonts w:ascii="Times New Roman" w:hAnsi="Times New Roman" w:cs="Times New Roman"/>
          <w:sz w:val="24"/>
          <w:szCs w:val="24"/>
        </w:rPr>
        <w:t xml:space="preserve"> затруднений. </w:t>
      </w:r>
    </w:p>
    <w:p w14:paraId="542DB82A" w14:textId="77777777" w:rsidR="000815EA" w:rsidRDefault="006904FF" w:rsidP="000815E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5EA">
        <w:rPr>
          <w:rFonts w:ascii="Times New Roman" w:hAnsi="Times New Roman" w:cs="Times New Roman"/>
          <w:sz w:val="24"/>
          <w:szCs w:val="24"/>
        </w:rPr>
        <w:t xml:space="preserve">Предъявляя иск, истец во всех случаях подтверждает факт строительства самовольной постройки с нарушением установленной законодательством процедуры. Так, постановлением кассационной инстанции от 7 февраля 2018 года оставлены без изменения решение Бостандыкского районного суда города Алматы от 16 марта 2017 года и постановление судебной коллегии по гражданским делам Алматинского городского суда от 18 июля 2017 года. Из материалов дела следует, что истец обратился в суд с иском к У. о признании здания самовольной постройкой, возложении обязанности снести здание за счет средств ответчика. Местные суды, удовлетворяя исковые требования, исходили из того, что строительство спорного объекта осуществлено ответчиком за счет собственных сил и средств, хозяйственным способом без привлечения лицензированных подрядных организаций. Земельный участок, на котором расположено здание, является государственной собственностью. </w:t>
      </w:r>
    </w:p>
    <w:p w14:paraId="69F8717A" w14:textId="77777777" w:rsidR="000815EA" w:rsidRDefault="006904FF" w:rsidP="000815E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5EA">
        <w:rPr>
          <w:rFonts w:ascii="Times New Roman" w:hAnsi="Times New Roman" w:cs="Times New Roman"/>
          <w:sz w:val="24"/>
          <w:szCs w:val="24"/>
        </w:rPr>
        <w:t xml:space="preserve">Кассационная судебная коллегия пришла к выводу о законности вынесенных судебных актов. Местные суды правильно установили неправомерность действий ответчика, исходя из отсутствия разрешительных документов на строительство 2-этажного здания, привлечения ответчика У. по данному факту к административной ответственности и пояснения самого ответчика о самовольном возведении строения без согласования с уполномоченными органами. Постановлением кассационной инстанции от 21 декабря 2016 года оставлены без изменения решение Алматинского районного суда города Алматы от 31 мая 2016 года и постановление судебной коллегии по гражданским делам суда города Астана от 13 сентября 2016 года. </w:t>
      </w:r>
    </w:p>
    <w:p w14:paraId="039881D0" w14:textId="77777777" w:rsidR="000815EA" w:rsidRDefault="006904FF" w:rsidP="000815E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5EA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истец обратился в суд с иском к О. о признании здания самовольной постройкой, возложении обязанности демонтировать здание. О. обратился со встречным иском, в котором просил признать право собственности на индивидуальный жилой дом, возложении обязанности на акима представить земельный участок под построенный жилой дом. Установлено, что О. сроком на один год был выделен в аренду земельный участок. По окончании срока аренды О. выстроил на земельном участке, который принадлежит государству, жилой дом, т.е., не имея разрешения уполномоченного органа, возвел самовольную постройку в четыре этажа. </w:t>
      </w:r>
    </w:p>
    <w:p w14:paraId="2377BB4F" w14:textId="77777777" w:rsidR="000815EA" w:rsidRDefault="006904FF" w:rsidP="000815E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5EA">
        <w:rPr>
          <w:rFonts w:ascii="Times New Roman" w:hAnsi="Times New Roman" w:cs="Times New Roman"/>
          <w:sz w:val="24"/>
          <w:szCs w:val="24"/>
        </w:rPr>
        <w:lastRenderedPageBreak/>
        <w:t>Местные суды, удовлетворяя исковые требования о сносе и отказывая в удовлетворении о признании права на самовольную постройку, исходили из того, что строительство дома осуществлено ответчиком за счет собственных сил и средств хозяйственным способом без привлечения лицензированных подрядных организаций. Земельный участок,</w:t>
      </w:r>
      <w:r w:rsidR="00175C42" w:rsidRPr="000815EA">
        <w:rPr>
          <w:rFonts w:ascii="Times New Roman" w:hAnsi="Times New Roman" w:cs="Times New Roman"/>
          <w:sz w:val="24"/>
          <w:szCs w:val="24"/>
        </w:rPr>
        <w:t xml:space="preserve"> на котором расположено здание, является государственной собственностью. Кассационная судебная коллегия пришла к выводу о законности вынесенных судебных актов. </w:t>
      </w:r>
    </w:p>
    <w:p w14:paraId="5FC608C1" w14:textId="77777777" w:rsidR="000815EA" w:rsidRDefault="00175C42" w:rsidP="000815E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5EA">
        <w:rPr>
          <w:rFonts w:ascii="Times New Roman" w:hAnsi="Times New Roman" w:cs="Times New Roman"/>
          <w:sz w:val="24"/>
          <w:szCs w:val="24"/>
        </w:rPr>
        <w:t xml:space="preserve">Местные суды правильно установили неправомерность действий О., исходя из отсутствия разрешительных документов на строительство 4-этажного здания, привлечения ответчика О. по данному факту к административной ответственности и наличия в материалах дела решения уполномоченного органа, которым О. было отказано в предоставлении земельного участка. Обоснованно суды не приняли во внимание доказательства, представленные О. о том, что выстроенный им дом пригоден к эксплуатации и не создает угрозу жизни людей, что подтверждалось техническим заключением. </w:t>
      </w:r>
    </w:p>
    <w:p w14:paraId="0A98BFF9" w14:textId="77777777" w:rsidR="000815EA" w:rsidRDefault="00175C42" w:rsidP="000815E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5EA">
        <w:rPr>
          <w:rFonts w:ascii="Times New Roman" w:hAnsi="Times New Roman" w:cs="Times New Roman"/>
          <w:sz w:val="24"/>
          <w:szCs w:val="24"/>
        </w:rPr>
        <w:t xml:space="preserve">По аналогичным основаниям постановлением кассационной инстанции от 31 октября 2018 года оставлено без изменения решение специализированного межрайонного экономического суда города Алматы от 2 апреля 2018 года и постановление судебной коллегии по гражданским делам Алматинского городского суда от 20 июня 2018 года по делу по иску КГУ «Управление государственного архитектурно-строительного контроля города Алматы» к ТОО «В» о сносе самовольных построек. Таким образом, суды правильно исходят из того, что возложение обязанности по сносу самовольной постройки представляет собой санкцию за совершение гражданского правоотношения и допускается при наличии вины застройщика, который возвел самовольную постройку с нарушением требований закона. Следует отметить, что основная часть споров, рассматриваемых судами о сносе, возникает между смежными собственниками земельных участков. </w:t>
      </w:r>
    </w:p>
    <w:p w14:paraId="7EA7FA65" w14:textId="09123B13" w:rsidR="00F173BA" w:rsidRPr="000815EA" w:rsidRDefault="00175C42" w:rsidP="000815E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5EA">
        <w:rPr>
          <w:rFonts w:ascii="Times New Roman" w:hAnsi="Times New Roman" w:cs="Times New Roman"/>
          <w:sz w:val="24"/>
          <w:szCs w:val="24"/>
        </w:rPr>
        <w:t xml:space="preserve">Например, когда один из собственников возвел на своем земельном участке строение (баню, гараж, навес и т.д.), либо между собственниками многоквартирных домов и органа управления объектом кондоминиума (конструкции на лестничных площадках, балконах, в общих коридорах и </w:t>
      </w:r>
      <w:proofErr w:type="spellStart"/>
      <w:r w:rsidRPr="000815EA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0815EA">
        <w:rPr>
          <w:rFonts w:ascii="Times New Roman" w:hAnsi="Times New Roman" w:cs="Times New Roman"/>
          <w:sz w:val="24"/>
          <w:szCs w:val="24"/>
        </w:rPr>
        <w:t xml:space="preserve">). В случае возникновения таких споров нормы статьи 244 ГК не применяются, поскольку </w:t>
      </w:r>
      <w:hyperlink r:id="rId7" w:history="1">
        <w:r w:rsidRPr="000815EA">
          <w:rPr>
            <w:rStyle w:val="aa"/>
            <w:rFonts w:ascii="Times New Roman" w:hAnsi="Times New Roman" w:cs="Times New Roman"/>
            <w:sz w:val="24"/>
            <w:szCs w:val="24"/>
          </w:rPr>
          <w:t>указанные правоотношения регулируются нормами гражданского</w:t>
        </w:r>
      </w:hyperlink>
      <w:r w:rsidRPr="000815EA">
        <w:rPr>
          <w:rFonts w:ascii="Times New Roman" w:hAnsi="Times New Roman" w:cs="Times New Roman"/>
          <w:sz w:val="24"/>
          <w:szCs w:val="24"/>
        </w:rPr>
        <w:t xml:space="preserve"> законодательства по защите права собственности и иных вещных прав и Законом Республики Казахстан «О жилищных отношениях».</w:t>
      </w:r>
    </w:p>
    <w:p w14:paraId="1C113091" w14:textId="5A80DFE0" w:rsidR="00F173BA" w:rsidRPr="000815EA" w:rsidRDefault="00F173BA" w:rsidP="000815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0815EA" w:rsidRDefault="00F173BA" w:rsidP="000815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0815EA" w:rsidRDefault="00F173BA" w:rsidP="000815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0815EA" w:rsidRDefault="00F173BA" w:rsidP="000815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0815EA" w:rsidRDefault="00F173BA" w:rsidP="000815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0815EA" w:rsidRDefault="00F173BA" w:rsidP="000815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0815EA" w:rsidRDefault="00F173BA" w:rsidP="000815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0815EA" w:rsidRDefault="00F173BA" w:rsidP="000815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0815EA" w:rsidRDefault="00F173BA" w:rsidP="000815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0815EA" w:rsidRDefault="00F173BA" w:rsidP="000815EA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15EA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0815EA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15EA"/>
    <w:rsid w:val="00083357"/>
    <w:rsid w:val="00102D7B"/>
    <w:rsid w:val="00152128"/>
    <w:rsid w:val="001539CF"/>
    <w:rsid w:val="00175C42"/>
    <w:rsid w:val="00193E1B"/>
    <w:rsid w:val="001B50A8"/>
    <w:rsid w:val="001C5801"/>
    <w:rsid w:val="001E7ED8"/>
    <w:rsid w:val="002570B0"/>
    <w:rsid w:val="002A1A72"/>
    <w:rsid w:val="002B659E"/>
    <w:rsid w:val="00303385"/>
    <w:rsid w:val="00315990"/>
    <w:rsid w:val="00327D34"/>
    <w:rsid w:val="00327E86"/>
    <w:rsid w:val="00396063"/>
    <w:rsid w:val="003C77EA"/>
    <w:rsid w:val="003E3623"/>
    <w:rsid w:val="00442855"/>
    <w:rsid w:val="00461793"/>
    <w:rsid w:val="0053052A"/>
    <w:rsid w:val="005A3B78"/>
    <w:rsid w:val="006904FF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815E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81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2021-10-16T15:31:00Z</dcterms:modified>
</cp:coreProperties>
</file>