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773BAAF4" w:rsidR="00A81D5F" w:rsidRPr="00046A25" w:rsidRDefault="0060409A" w:rsidP="00046A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A25">
        <w:rPr>
          <w:rFonts w:ascii="Times New Roman" w:hAnsi="Times New Roman" w:cs="Times New Roman"/>
          <w:b/>
          <w:bCs/>
          <w:sz w:val="24"/>
          <w:szCs w:val="24"/>
        </w:rPr>
        <w:t>Дополнительное наказание (лишение права занимать определенную должность или заниматься определенной деятельностью)</w:t>
      </w:r>
    </w:p>
    <w:p w14:paraId="7EA7FA65" w14:textId="0D3DEF47" w:rsidR="00F173BA" w:rsidRPr="00046A25" w:rsidRDefault="00F173BA" w:rsidP="00046A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92DBDA" w14:textId="5D21848C" w:rsidR="00C81BF9" w:rsidRDefault="006200AF" w:rsidP="00046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6A25">
        <w:rPr>
          <w:rFonts w:ascii="Times New Roman" w:hAnsi="Times New Roman" w:cs="Times New Roman"/>
          <w:sz w:val="24"/>
          <w:szCs w:val="24"/>
        </w:rPr>
        <w:t xml:space="preserve">Как показывает изучение судебной практики, в основном по всем делам анализируемой категории виновным лицам назначалось данное дополнительное наказание. Вместе с тем, имели </w:t>
      </w:r>
      <w:hyperlink r:id="rId6" w:history="1">
        <w:r w:rsidRPr="00C81BF9">
          <w:rPr>
            <w:rStyle w:val="aa"/>
            <w:rFonts w:ascii="Times New Roman" w:hAnsi="Times New Roman" w:cs="Times New Roman"/>
            <w:sz w:val="24"/>
            <w:szCs w:val="24"/>
          </w:rPr>
          <w:t>место необоснованное освобождение от дополнительной меры наказания</w:t>
        </w:r>
      </w:hyperlink>
      <w:r w:rsidRPr="00046A25">
        <w:rPr>
          <w:rFonts w:ascii="Times New Roman" w:hAnsi="Times New Roman" w:cs="Times New Roman"/>
          <w:sz w:val="24"/>
          <w:szCs w:val="24"/>
        </w:rPr>
        <w:t xml:space="preserve"> либо нарушения правил сложения наказания по совокупности преступлений или приговоров. Так, приговором Турксибского районного суда города Алматы от 18 июня 2020 года К. признан виновным по части 1 статьи 345 УК, ему назначено наказание в виде штрафа в размере 25 МРП. При этом не назначена дополнительная обязательная мера наказания в виде лишения права занимать определенные должности или заниматься определенной деятельностью. В судебном акте также не указано, по какой причине суд не назначил эту меру наказания. </w:t>
      </w:r>
    </w:p>
    <w:p w14:paraId="4E68BFF1" w14:textId="77777777" w:rsidR="00C81BF9" w:rsidRDefault="006200AF" w:rsidP="00046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6A25">
        <w:rPr>
          <w:rFonts w:ascii="Times New Roman" w:hAnsi="Times New Roman" w:cs="Times New Roman"/>
          <w:sz w:val="24"/>
          <w:szCs w:val="24"/>
        </w:rPr>
        <w:t xml:space="preserve">В другом случае приговором Акжаикского районного суда ЗКО от 29 июня 2020 года Г. был осужден по части 1 статьи 346 УК (преступление средней тяжести) к 1 году лишения свободы с пожизненным лишением права управлять ТС, с отбыванием наказания в учреждении УИС минимальной безопасности. Ранее Г. приговором этого же суда от 6 мая 2019 года был осужден по части 1 статьи 46 УК (уголовный проступок) к привлечению к общественным работам сроком на 100 часов с лишением права управлять ТС сроком на 3 года. Суд с учетом его судимости пришел к выводу о назначении осужденному наказания в виде лишения свободы. </w:t>
      </w:r>
    </w:p>
    <w:p w14:paraId="1C113091" w14:textId="0D88C4D8" w:rsidR="00F173BA" w:rsidRPr="00046A25" w:rsidRDefault="006200AF" w:rsidP="00046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6A25">
        <w:rPr>
          <w:rFonts w:ascii="Times New Roman" w:hAnsi="Times New Roman" w:cs="Times New Roman"/>
          <w:sz w:val="24"/>
          <w:szCs w:val="24"/>
        </w:rPr>
        <w:t xml:space="preserve">Вместе с тем суд, вопреки требованию части 5 статьи 60 УК, не присоединил неотбытое им дополнительное наказание по первому приговору к назначенному дополнительному наказанию по второму приговору по правилам части 2 статьи 58 УК о назначении наказания по совокупности уголовных правонарушений. Суд апелляционной инстанции счел, что </w:t>
      </w:r>
      <w:hyperlink r:id="rId7" w:history="1">
        <w:r w:rsidRPr="00C81BF9">
          <w:rPr>
            <w:rStyle w:val="aa"/>
            <w:rFonts w:ascii="Times New Roman" w:hAnsi="Times New Roman" w:cs="Times New Roman"/>
            <w:sz w:val="24"/>
            <w:szCs w:val="24"/>
          </w:rPr>
          <w:t>в данном случае ошибки в применении уголовного закона нет, поскольку</w:t>
        </w:r>
      </w:hyperlink>
      <w:r w:rsidRPr="00046A25">
        <w:rPr>
          <w:rFonts w:ascii="Times New Roman" w:hAnsi="Times New Roman" w:cs="Times New Roman"/>
          <w:sz w:val="24"/>
          <w:szCs w:val="24"/>
        </w:rPr>
        <w:t xml:space="preserve"> в соответствии с частью 2 статьи 79 УК лицо, осужденное за совершение уголовного проступка, признается не имеющим судимости.</w:t>
      </w:r>
    </w:p>
    <w:p w14:paraId="1D196CDE" w14:textId="737247FA" w:rsidR="00F173BA" w:rsidRPr="00046A25" w:rsidRDefault="00F173BA" w:rsidP="00046A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46A25" w:rsidRDefault="00F173BA" w:rsidP="00046A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46A25" w:rsidRDefault="00F173BA" w:rsidP="00046A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46A25" w:rsidRDefault="00F173BA" w:rsidP="00046A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46A25" w:rsidRDefault="00F173BA" w:rsidP="00046A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46A25" w:rsidRDefault="00F173BA" w:rsidP="00046A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46A25" w:rsidRDefault="00F173BA" w:rsidP="00046A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46A25" w:rsidRDefault="00F173BA" w:rsidP="00046A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46A25" w:rsidRDefault="00F173BA" w:rsidP="00046A25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6A2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46A2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46A25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0409A"/>
    <w:rsid w:val="006200AF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81BF9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81BF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81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2021-10-20T17:02:00Z</dcterms:modified>
</cp:coreProperties>
</file>