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73992021" w:rsidR="00A81D5F" w:rsidRPr="00EE0639" w:rsidRDefault="00936D31" w:rsidP="00EE06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639">
        <w:rPr>
          <w:rFonts w:ascii="Times New Roman" w:hAnsi="Times New Roman" w:cs="Times New Roman"/>
          <w:b/>
          <w:bCs/>
          <w:sz w:val="24"/>
          <w:szCs w:val="24"/>
        </w:rPr>
        <w:t>Незаконное составление протоколов на структурные подразделения юридического лица, не являющихся самостоятельными налогоплательщиками и собственниками объекта УТО, в силу чего не несущих административную ответственность как юридические лица.</w:t>
      </w:r>
    </w:p>
    <w:p w14:paraId="7EA7FA65" w14:textId="0D3DEF47" w:rsidR="00F173BA" w:rsidRPr="00EE0639" w:rsidRDefault="00F173BA" w:rsidP="00EE06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B5F246" w14:textId="77777777" w:rsidR="00EE0639" w:rsidRDefault="007450D8" w:rsidP="00EE06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0639">
        <w:rPr>
          <w:rFonts w:ascii="Times New Roman" w:hAnsi="Times New Roman" w:cs="Times New Roman"/>
          <w:sz w:val="24"/>
          <w:szCs w:val="24"/>
        </w:rPr>
        <w:t xml:space="preserve"> Например, постановлением СМАС </w:t>
      </w:r>
      <w:proofErr w:type="spellStart"/>
      <w:r w:rsidRPr="00EE0639">
        <w:rPr>
          <w:rFonts w:ascii="Times New Roman" w:hAnsi="Times New Roman" w:cs="Times New Roman"/>
          <w:sz w:val="24"/>
          <w:szCs w:val="24"/>
        </w:rPr>
        <w:t>г.Астана</w:t>
      </w:r>
      <w:proofErr w:type="spellEnd"/>
      <w:r w:rsidRPr="00EE0639">
        <w:rPr>
          <w:rFonts w:ascii="Times New Roman" w:hAnsi="Times New Roman" w:cs="Times New Roman"/>
          <w:sz w:val="24"/>
          <w:szCs w:val="24"/>
        </w:rPr>
        <w:t xml:space="preserve"> от 24 января 2018 года дело по филиалу товарищества с ограниченной ответственностью «</w:t>
      </w:r>
      <w:proofErr w:type="spellStart"/>
      <w:r w:rsidRPr="00EE0639">
        <w:rPr>
          <w:rFonts w:ascii="Times New Roman" w:hAnsi="Times New Roman" w:cs="Times New Roman"/>
          <w:sz w:val="24"/>
          <w:szCs w:val="24"/>
        </w:rPr>
        <w:t>FitnessLink</w:t>
      </w:r>
      <w:proofErr w:type="spellEnd"/>
      <w:r w:rsidRPr="00EE0639">
        <w:rPr>
          <w:rFonts w:ascii="Times New Roman" w:hAnsi="Times New Roman" w:cs="Times New Roman"/>
          <w:sz w:val="24"/>
          <w:szCs w:val="24"/>
        </w:rPr>
        <w:t xml:space="preserve">» по части 1 статьи 149 КоАП прекращено за отсутствием в его действиях состава административного правонарушения. Факт невыполнения мероприятий по обеспечению антитеррористической защиты и соблюдению должного уровня безопасности объекта УТО со стороны филиала ТОО «F» нашёл своё подтверждение в собранных по делу доказательствах. </w:t>
      </w:r>
    </w:p>
    <w:p w14:paraId="17E9F249" w14:textId="77777777" w:rsidR="00EE0639" w:rsidRDefault="007450D8" w:rsidP="00EE06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0639">
        <w:rPr>
          <w:rFonts w:ascii="Times New Roman" w:hAnsi="Times New Roman" w:cs="Times New Roman"/>
          <w:sz w:val="24"/>
          <w:szCs w:val="24"/>
        </w:rPr>
        <w:t xml:space="preserve">Вместе с тем административное производство в отношении филиала юридического лица прекращено ввиду того, что уполномоченным должностным лицом неверно определён субъект правонарушения. В соответствии с частью 1,3 статьи 43 Гражданского кодекса РК, филиалом является обособленное подразделение юридического лица, расположенное вне места его нахождения и осуществляющее все или часть его функций, в том числе функции представительства. Филиалы и представительства не являются юридическими лицами. </w:t>
      </w:r>
    </w:p>
    <w:p w14:paraId="03AD0649" w14:textId="77777777" w:rsidR="00EE0639" w:rsidRDefault="007450D8" w:rsidP="00EE06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0639">
        <w:rPr>
          <w:rFonts w:ascii="Times New Roman" w:hAnsi="Times New Roman" w:cs="Times New Roman"/>
          <w:sz w:val="24"/>
          <w:szCs w:val="24"/>
        </w:rPr>
        <w:t xml:space="preserve">Они наделяются имуществом, создавшим их юридическим лицом, и действуют на основании утверждённых им положений. В данном случае владельцем здания, объекта, уязвимого в террористическом отношении, является юридическое лицо, которое должно нести ответственность. Анализ показал и случаи незаконного прекращения дел судами. Так, постановлением Алакольского районного суда Алматинской области от 13 февраля 2018 года (судья А.) в отношении АО «НК «Қ» рассмотрено дело по части 1 статьи 149 КоАП. В ходе рассмотрения дела судом установлено, что АО «НК «Қ» ранее, в течение года, уже привлекалось к административной ответственности по части 1 статьи 149 по другим объектам УТО. И суд пришел к выводу, что должностным лицом действия АО квалифицированы неверно. Производство необходимо было возбуждать по части 2 статьи 149 КоАП. </w:t>
      </w:r>
    </w:p>
    <w:p w14:paraId="0C99B3F6" w14:textId="77777777" w:rsidR="00EE0639" w:rsidRDefault="007450D8" w:rsidP="00EE06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0639">
        <w:rPr>
          <w:rFonts w:ascii="Times New Roman" w:hAnsi="Times New Roman" w:cs="Times New Roman"/>
          <w:sz w:val="24"/>
          <w:szCs w:val="24"/>
        </w:rPr>
        <w:t xml:space="preserve">Поскольку, согласно положениям КоАП, суд не вправе изменить квалификацию правонарушения на статью, предусматривающую более строгое административное взыскание, производство было прекращено за отсутствием состава административного правонарушения. В данном случае суд, не прекращая дело, должен был рассмотреть дело по части 1 статьи 149 КоАП. В результате никто не понес наказание за выявленные нарушения закона. </w:t>
      </w:r>
    </w:p>
    <w:p w14:paraId="44F54D86" w14:textId="77777777" w:rsidR="00EE0639" w:rsidRDefault="007450D8" w:rsidP="00EE06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0639">
        <w:rPr>
          <w:rFonts w:ascii="Times New Roman" w:hAnsi="Times New Roman" w:cs="Times New Roman"/>
          <w:sz w:val="24"/>
          <w:szCs w:val="24"/>
        </w:rPr>
        <w:t xml:space="preserve">Несмотря на то, что должностным лицом уполномоченного органа допущена неверная квалификация деяния субъекта правонарушения, нарушены сроки составления протокола об административном правонарушении, суд в адрес вышестоящей организации не вынес частное постановление. Анализ дел показал, что суды допускали ошибки по правильности привлечения к ответственности АО «НК «К» или же его филиала. Например, 22 августа 2018 года СМАС г. Нур-Султан (судья К.) по делу в отношении АО «НК «К» по части 2 статьи 149 КоАП признал данное юридическое лицо виновным и наложил взыскание. </w:t>
      </w:r>
    </w:p>
    <w:p w14:paraId="0D1C9120" w14:textId="77777777" w:rsidR="00EE0639" w:rsidRDefault="007450D8" w:rsidP="00EE06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0639">
        <w:rPr>
          <w:rFonts w:ascii="Times New Roman" w:hAnsi="Times New Roman" w:cs="Times New Roman"/>
          <w:sz w:val="24"/>
          <w:szCs w:val="24"/>
        </w:rPr>
        <w:t xml:space="preserve">По истечении 12 дней 5 сентября 2018 года судья К. постановлением отменяет свое же постановление, ссылаясь на вновь открывшиеся обстоятельства. Тем самым судья совершает незаконную отмену, поскольку данная функция входит в полномочия вышестоящего суда. 21 сентября 2018 года выносит постановление о прекращении производства по делу за отсутствием состава правонарушения, мотивируя тем, что неправильно определен субъект правонарушения, так как ответственность должно нести структурное подразделение – филиал </w:t>
      </w:r>
      <w:r w:rsidRPr="00EE0639">
        <w:rPr>
          <w:rFonts w:ascii="Times New Roman" w:hAnsi="Times New Roman" w:cs="Times New Roman"/>
          <w:sz w:val="24"/>
          <w:szCs w:val="24"/>
        </w:rPr>
        <w:lastRenderedPageBreak/>
        <w:t xml:space="preserve">АО «НК «К». Панфиловский районный суд Алматинской области (судья А.) 27 декабря 2018 года прекратил производство по делу в отношении Филиала АО « НК «К» по части 1 статьи 149 КоАП - он не является юридическим лицом. </w:t>
      </w:r>
    </w:p>
    <w:p w14:paraId="1DA651C1" w14:textId="77777777" w:rsidR="00EE0639" w:rsidRDefault="007450D8" w:rsidP="00EE06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0639">
        <w:rPr>
          <w:rFonts w:ascii="Times New Roman" w:hAnsi="Times New Roman" w:cs="Times New Roman"/>
          <w:sz w:val="24"/>
          <w:szCs w:val="24"/>
        </w:rPr>
        <w:t xml:space="preserve">Однако 13 ноября 2019 года этот же суд и судья, рассмотрев другой материал в отношении Филиала АО « НК «К», прекращают дело по другим основаниям, мотивируя тем, что дана неправильная квалификация по части 1 статьи 149 вместо части 2 статьи 149 КоАП - по признаку повторности привлечения, поскольку ранее Филиал привлекался уже другими судами по данной статье. </w:t>
      </w:r>
    </w:p>
    <w:p w14:paraId="28D13C6C" w14:textId="77777777" w:rsidR="00EE0639" w:rsidRDefault="007450D8" w:rsidP="00EE06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0639">
        <w:rPr>
          <w:rFonts w:ascii="Times New Roman" w:hAnsi="Times New Roman" w:cs="Times New Roman"/>
          <w:sz w:val="24"/>
          <w:szCs w:val="24"/>
        </w:rPr>
        <w:t xml:space="preserve">Судья сочла Филиал надлежащим субъектом правонарушения. Ее выводы по квалификации правонарушения оказались неверными, так как указанные ею суды ранее привлекали к ответственности не Филиал, а само юридическое лицо - АО «НК «К». Неправильная практика одних судов отразилась на рассмотрении дел другими судами. Так, 5 декабря 2019 года Каратальский районный суд Алматинской области (судья А.) прекратил дело в отношении АО «НК «К» по части 2 статьи 149 КоАП на основании того, что к </w:t>
      </w:r>
      <w:proofErr w:type="spellStart"/>
      <w:r w:rsidRPr="00EE0639">
        <w:rPr>
          <w:rFonts w:ascii="Times New Roman" w:hAnsi="Times New Roman" w:cs="Times New Roman"/>
          <w:sz w:val="24"/>
          <w:szCs w:val="24"/>
        </w:rPr>
        <w:t>отвественности</w:t>
      </w:r>
      <w:proofErr w:type="spellEnd"/>
      <w:r w:rsidRPr="00EE0639">
        <w:rPr>
          <w:rFonts w:ascii="Times New Roman" w:hAnsi="Times New Roman" w:cs="Times New Roman"/>
          <w:sz w:val="24"/>
          <w:szCs w:val="24"/>
        </w:rPr>
        <w:t xml:space="preserve"> необходимо было привлекать Филиал, а не юридическое лицо. </w:t>
      </w:r>
    </w:p>
    <w:p w14:paraId="1C113091" w14:textId="103DF4F8" w:rsidR="00F173BA" w:rsidRPr="00EE0639" w:rsidRDefault="007450D8" w:rsidP="00EE06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0639">
        <w:rPr>
          <w:rFonts w:ascii="Times New Roman" w:hAnsi="Times New Roman" w:cs="Times New Roman"/>
          <w:sz w:val="24"/>
          <w:szCs w:val="24"/>
        </w:rPr>
        <w:t xml:space="preserve">Такие же нарушения были допущены Аральским районным судом Кызылординской области (судья Н.). 6 января 2020 года было прекращено дело в отношении АО «НК «КТЖ» Мунайлинским районным судом Мангистауской области (судья Д.). Суды, принимая решения по указанным делам, не разобрались с диспозицией части 1 статьи 149 КоАП, где указано, что ответственность несут собственники, владельцы либо руководители объекта, либо субъект охранной деятельности, </w:t>
      </w:r>
      <w:hyperlink r:id="rId6" w:history="1">
        <w:r w:rsidRPr="00EE0639">
          <w:rPr>
            <w:rStyle w:val="aa"/>
            <w:rFonts w:ascii="Times New Roman" w:hAnsi="Times New Roman" w:cs="Times New Roman"/>
            <w:sz w:val="24"/>
            <w:szCs w:val="24"/>
          </w:rPr>
          <w:t>заключивший договор. Поэтому уполномоченные органы правильно</w:t>
        </w:r>
      </w:hyperlink>
      <w:r w:rsidRPr="00EE0639">
        <w:rPr>
          <w:rFonts w:ascii="Times New Roman" w:hAnsi="Times New Roman" w:cs="Times New Roman"/>
          <w:sz w:val="24"/>
          <w:szCs w:val="24"/>
        </w:rPr>
        <w:t xml:space="preserve"> составляли протокол об административном правонарушении в отношении собственников, владельцев здания (вокзалы и т.д.), то есть объектов, уязвимых в террористическом отношении. Указанные объекты принадлежат АО «НК «К».</w:t>
      </w:r>
    </w:p>
    <w:p w14:paraId="1D196CDE" w14:textId="737247FA" w:rsidR="00F173BA" w:rsidRPr="00EE0639" w:rsidRDefault="00F173BA" w:rsidP="00EE06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EE0639" w:rsidRDefault="00F173BA" w:rsidP="00EE06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EE0639" w:rsidRDefault="00F173BA" w:rsidP="00EE06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E0639" w:rsidRDefault="00F173BA" w:rsidP="00EE06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E0639" w:rsidRDefault="00F173BA" w:rsidP="00EE06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E0639" w:rsidRDefault="00F173BA" w:rsidP="00EE06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E0639" w:rsidRDefault="00F173BA" w:rsidP="00EE06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E0639" w:rsidRDefault="00F173BA" w:rsidP="00EE06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E0639" w:rsidRDefault="00F173BA" w:rsidP="00EE0639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E063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E0639" w:rsidSect="00327D34">
      <w:headerReference w:type="default" r:id="rId7"/>
      <w:footerReference w:type="default" r:id="rId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13A60" w14:textId="77777777" w:rsidR="0080094B" w:rsidRDefault="0080094B" w:rsidP="00702393">
      <w:pPr>
        <w:spacing w:after="0" w:line="240" w:lineRule="auto"/>
      </w:pPr>
      <w:r>
        <w:separator/>
      </w:r>
    </w:p>
  </w:endnote>
  <w:endnote w:type="continuationSeparator" w:id="0">
    <w:p w14:paraId="025052EB" w14:textId="77777777" w:rsidR="0080094B" w:rsidRDefault="0080094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B635" w14:textId="77777777" w:rsidR="0080094B" w:rsidRDefault="0080094B" w:rsidP="00702393">
      <w:pPr>
        <w:spacing w:after="0" w:line="240" w:lineRule="auto"/>
      </w:pPr>
      <w:r>
        <w:separator/>
      </w:r>
    </w:p>
  </w:footnote>
  <w:footnote w:type="continuationSeparator" w:id="0">
    <w:p w14:paraId="50F7ABC9" w14:textId="77777777" w:rsidR="0080094B" w:rsidRDefault="0080094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450D8"/>
    <w:rsid w:val="0080094B"/>
    <w:rsid w:val="008A7236"/>
    <w:rsid w:val="008E7DF6"/>
    <w:rsid w:val="0091354D"/>
    <w:rsid w:val="00936D31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0639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E063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E0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34</cp:revision>
  <cp:lastPrinted>2021-08-17T09:04:00Z</cp:lastPrinted>
  <dcterms:created xsi:type="dcterms:W3CDTF">2021-08-13T09:00:00Z</dcterms:created>
  <dcterms:modified xsi:type="dcterms:W3CDTF">2021-10-18T11:16:00Z</dcterms:modified>
</cp:coreProperties>
</file>