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D3AE1" w14:textId="49A5BDA7" w:rsidR="00AD6A97" w:rsidRPr="00AD6A97" w:rsidRDefault="00AD6A97" w:rsidP="00AD6A97">
      <w:pPr>
        <w:pStyle w:val="a9"/>
        <w:jc w:val="center"/>
        <w:rPr>
          <w:b/>
          <w:bCs/>
        </w:rPr>
      </w:pPr>
      <w:r w:rsidRPr="00AD6A97">
        <w:rPr>
          <w:b/>
          <w:bCs/>
        </w:rPr>
        <w:t>О</w:t>
      </w:r>
      <w:r w:rsidRPr="00AD6A97">
        <w:rPr>
          <w:b/>
          <w:bCs/>
        </w:rPr>
        <w:t xml:space="preserve"> признании уведомления об устранении нарушений,</w:t>
      </w:r>
      <w:r w:rsidRPr="00AD6A97">
        <w:rPr>
          <w:rFonts w:ascii="Tahoma" w:hAnsi="Tahoma" w:cs="Tahoma"/>
          <w:b/>
          <w:bCs/>
          <w:color w:val="000000"/>
          <w:shd w:val="clear" w:color="auto" w:fill="FFFFFF"/>
        </w:rPr>
        <w:t xml:space="preserve"> </w:t>
      </w:r>
      <w:r w:rsidRPr="00AD6A97">
        <w:rPr>
          <w:b/>
          <w:bCs/>
        </w:rPr>
        <w:t>выявленных органами государственных доходов по результатам камерального контроля исполненным</w:t>
      </w:r>
    </w:p>
    <w:p w14:paraId="5B53FF79" w14:textId="5F694086" w:rsidR="009D601C" w:rsidRDefault="009D601C" w:rsidP="00A37F77">
      <w:pPr>
        <w:pStyle w:val="a9"/>
        <w:jc w:val="both"/>
      </w:pPr>
      <w:proofErr w:type="gramStart"/>
      <w:r>
        <w:t>№6001-23-00</w:t>
      </w:r>
      <w:proofErr w:type="gramEnd"/>
      <w:r>
        <w:t xml:space="preserve">-6ап/26 от 18.07.2023 г. </w:t>
      </w:r>
    </w:p>
    <w:p w14:paraId="0C3777FF" w14:textId="77777777" w:rsidR="009D601C" w:rsidRDefault="009D601C" w:rsidP="009D601C">
      <w:pPr>
        <w:pStyle w:val="a9"/>
        <w:ind w:firstLine="720"/>
        <w:jc w:val="both"/>
      </w:pPr>
      <w:r w:rsidRPr="009D601C">
        <w:rPr>
          <w:b/>
          <w:bCs/>
        </w:rPr>
        <w:t>Истец:</w:t>
      </w:r>
      <w:r>
        <w:t xml:space="preserve"> ИП «С» </w:t>
      </w:r>
    </w:p>
    <w:p w14:paraId="5C9453A6" w14:textId="77777777" w:rsidR="009D601C" w:rsidRDefault="009D601C" w:rsidP="009D601C">
      <w:pPr>
        <w:pStyle w:val="a9"/>
        <w:ind w:firstLine="720"/>
        <w:jc w:val="both"/>
      </w:pPr>
      <w:r w:rsidRPr="009D601C">
        <w:rPr>
          <w:b/>
          <w:bCs/>
        </w:rPr>
        <w:t>Ответчик:</w:t>
      </w:r>
      <w:r>
        <w:t xml:space="preserve"> РГУ «Управление государственных доходов» </w:t>
      </w:r>
    </w:p>
    <w:p w14:paraId="2ADC19BC" w14:textId="33621386" w:rsidR="006116CF" w:rsidRDefault="009D601C" w:rsidP="009D601C">
      <w:pPr>
        <w:pStyle w:val="a9"/>
        <w:ind w:firstLine="720"/>
        <w:jc w:val="both"/>
      </w:pPr>
      <w:r w:rsidRPr="009D601C">
        <w:rPr>
          <w:b/>
          <w:bCs/>
        </w:rPr>
        <w:t>Предмет спора:</w:t>
      </w:r>
      <w:r>
        <w:t xml:space="preserve"> о признании уведомления об устранении нарушений,</w:t>
      </w:r>
      <w:r w:rsidR="00614D5B">
        <w:rPr>
          <w:rFonts w:ascii="Tahoma" w:hAnsi="Tahoma" w:cs="Tahoma"/>
          <w:color w:val="000000"/>
          <w:shd w:val="clear" w:color="auto" w:fill="FFFFFF"/>
        </w:rPr>
        <w:t xml:space="preserve"> </w:t>
      </w:r>
      <w:r w:rsidR="00614D5B">
        <w:t>выявленных органами государственных доходов по результатам камерального контроля исполненным, о признании незаконным и отмене решения о признании уведомления об устранении нарушений, выявленных органами государственных доходов неисполненным.</w:t>
      </w:r>
    </w:p>
    <w:p w14:paraId="4A8A9A4D" w14:textId="77777777" w:rsidR="00390369" w:rsidRPr="00390369" w:rsidRDefault="00390369" w:rsidP="009D601C">
      <w:pPr>
        <w:pStyle w:val="a9"/>
        <w:ind w:firstLine="720"/>
        <w:jc w:val="both"/>
        <w:rPr>
          <w:b/>
          <w:bCs/>
        </w:rPr>
      </w:pPr>
      <w:r w:rsidRPr="00390369">
        <w:rPr>
          <w:b/>
          <w:bCs/>
        </w:rPr>
        <w:t xml:space="preserve">Пересмотр по кассационной жалобе истца. </w:t>
      </w:r>
    </w:p>
    <w:p w14:paraId="70D39C14" w14:textId="36B14AAD" w:rsidR="00614D5B" w:rsidRDefault="00390369" w:rsidP="009D601C">
      <w:pPr>
        <w:pStyle w:val="a9"/>
        <w:ind w:firstLine="720"/>
        <w:jc w:val="both"/>
        <w:rPr>
          <w:b/>
          <w:bCs/>
        </w:rPr>
      </w:pPr>
      <w:r w:rsidRPr="00390369">
        <w:rPr>
          <w:b/>
          <w:bCs/>
        </w:rPr>
        <w:t>ФАБУЛА:</w:t>
      </w:r>
    </w:p>
    <w:p w14:paraId="7ED8B302" w14:textId="77777777" w:rsidR="004D20FE" w:rsidRDefault="004D20FE" w:rsidP="009D601C">
      <w:pPr>
        <w:pStyle w:val="a9"/>
        <w:ind w:firstLine="720"/>
        <w:jc w:val="both"/>
      </w:pPr>
      <w:r>
        <w:t xml:space="preserve">УГД в адрес ИП «С» вынесено уведомление от 14 марта 2022 года за период с 1 января 2020 года по 31 декабря 2020 года по налоговой отчетности форм 220.00, 240.00, 910.00, 912.00, 920.00, а именно в виде занижения дохода, выявленного на основе изучения сведений, полученных из различных источников информации. </w:t>
      </w:r>
    </w:p>
    <w:p w14:paraId="0B4D8F8E" w14:textId="77777777" w:rsidR="004D20FE" w:rsidRDefault="004D20FE" w:rsidP="009D601C">
      <w:pPr>
        <w:pStyle w:val="a9"/>
        <w:ind w:firstLine="720"/>
        <w:jc w:val="both"/>
      </w:pPr>
      <w:r>
        <w:t xml:space="preserve">Согласно приложениям 1, 2 сумма доходов по данным органов государственных доходов у ИП «С» составила 89,5 </w:t>
      </w:r>
      <w:proofErr w:type="gramStart"/>
      <w:r>
        <w:t>млн.</w:t>
      </w:r>
      <w:proofErr w:type="gramEnd"/>
      <w:r>
        <w:t xml:space="preserve"> тенге, задекларированная сумма ИП «С» - 77,5 млн. тенге, сумма нарушения – 3 млн. тенге. Уведомлением на ИП «С» возложена обязанность по его исполнению. </w:t>
      </w:r>
    </w:p>
    <w:p w14:paraId="3EEADCAB" w14:textId="5A585F51" w:rsidR="004D20FE" w:rsidRDefault="004D20FE" w:rsidP="009D601C">
      <w:pPr>
        <w:pStyle w:val="a9"/>
        <w:ind w:firstLine="720"/>
        <w:jc w:val="both"/>
      </w:pPr>
      <w:r>
        <w:t>ИП «С» в ответ на уведомление представлено пояснение от 29 марта 2022 года о том, что деятельность ИП «С» приостановлена сроком до 1 июля 2024 года с прикреплением заявления и скрина с сайта kgd.gov.kz. 31 марта 2022 года УГД вынесено решение.</w:t>
      </w:r>
    </w:p>
    <w:p w14:paraId="632E1C8A" w14:textId="77777777" w:rsidR="00721B39" w:rsidRPr="00721B39" w:rsidRDefault="00721B39" w:rsidP="009D601C">
      <w:pPr>
        <w:pStyle w:val="a9"/>
        <w:ind w:firstLine="720"/>
        <w:jc w:val="both"/>
        <w:rPr>
          <w:b/>
          <w:bCs/>
        </w:rPr>
      </w:pPr>
      <w:r w:rsidRPr="00721B39">
        <w:rPr>
          <w:b/>
          <w:bCs/>
        </w:rPr>
        <w:t xml:space="preserve">Судебные акты: </w:t>
      </w:r>
    </w:p>
    <w:p w14:paraId="41DF1FE0" w14:textId="77777777" w:rsidR="00721B39" w:rsidRDefault="00721B39" w:rsidP="009D601C">
      <w:pPr>
        <w:pStyle w:val="a9"/>
        <w:ind w:firstLine="720"/>
        <w:jc w:val="both"/>
      </w:pPr>
      <w:r w:rsidRPr="00721B39">
        <w:rPr>
          <w:b/>
          <w:bCs/>
        </w:rPr>
        <w:t>1-я инстанция:</w:t>
      </w:r>
      <w:r>
        <w:t xml:space="preserve"> в иске отказано. Апелляция: решение оставлено без изменения. Кассация: судебные акты отменены. Вынесено новое решение об удовлетворении иска. Решение признано незаконным и отменено. </w:t>
      </w:r>
    </w:p>
    <w:p w14:paraId="704E1804" w14:textId="77777777" w:rsidR="00721B39" w:rsidRDefault="00721B39" w:rsidP="009D601C">
      <w:pPr>
        <w:pStyle w:val="a9"/>
        <w:ind w:firstLine="720"/>
        <w:jc w:val="both"/>
      </w:pPr>
      <w:r w:rsidRPr="00721B39">
        <w:rPr>
          <w:b/>
          <w:bCs/>
        </w:rPr>
        <w:t>Выводы:</w:t>
      </w:r>
      <w:r>
        <w:t xml:space="preserve"> Целью камерального контроля является предоставление налогоплательщику права самостоятельного устранения нарушений, выявленных налоговыми органами по результатам камерального контроля, путем постановки на регистрационный учет в налоговых органах и (или) представления налоговой отчетности в соответствии со статьей 96 Налогового кодекса и (или) уплаты налогов и платежей в бюджет. </w:t>
      </w:r>
    </w:p>
    <w:p w14:paraId="2C7A1DF5" w14:textId="77777777" w:rsidR="00721B39" w:rsidRDefault="00721B39" w:rsidP="009D601C">
      <w:pPr>
        <w:pStyle w:val="a9"/>
        <w:ind w:firstLine="720"/>
        <w:jc w:val="both"/>
      </w:pPr>
      <w:r>
        <w:t xml:space="preserve">Пункт 2 статьи 96 Налогового кодекса предусматривает два способа исполнения уведомлений об устранении нарушений, выявленных по результатам камерального контроля, налогоплательщиком: </w:t>
      </w:r>
    </w:p>
    <w:p w14:paraId="0CFDCEF9" w14:textId="77777777" w:rsidR="00721B39" w:rsidRDefault="00721B39" w:rsidP="009D601C">
      <w:pPr>
        <w:pStyle w:val="a9"/>
        <w:ind w:firstLine="720"/>
        <w:jc w:val="both"/>
      </w:pPr>
      <w:r>
        <w:t xml:space="preserve">1) </w:t>
      </w:r>
      <w:proofErr w:type="gramStart"/>
      <w:r>
        <w:t>в нарушений</w:t>
      </w:r>
      <w:proofErr w:type="gramEnd"/>
      <w:r>
        <w:t xml:space="preserve">; </w:t>
      </w:r>
    </w:p>
    <w:p w14:paraId="300AAD69" w14:textId="77777777" w:rsidR="00721B39" w:rsidRDefault="00721B39" w:rsidP="009D601C">
      <w:pPr>
        <w:pStyle w:val="a9"/>
        <w:ind w:firstLine="720"/>
        <w:jc w:val="both"/>
      </w:pPr>
      <w:r>
        <w:t xml:space="preserve">2) случае согласия - посредством устранения выявленных в случае несогласия - посредством представления пояснения по выявленным нарушениям на бумажном или электронном носителе. </w:t>
      </w:r>
    </w:p>
    <w:p w14:paraId="5D8EA515" w14:textId="77777777" w:rsidR="00721B39" w:rsidRDefault="00721B39" w:rsidP="009D601C">
      <w:pPr>
        <w:pStyle w:val="a9"/>
        <w:ind w:firstLine="720"/>
        <w:jc w:val="both"/>
      </w:pPr>
      <w:r>
        <w:t xml:space="preserve">Исполнение уведомления осуществляется налогоплательщиком (налоговым агентом) в течение тридцати рабочих дней со дня, следующего за днем его вручения (получения). </w:t>
      </w:r>
    </w:p>
    <w:p w14:paraId="5E0A0874" w14:textId="77777777" w:rsidR="00E62AE6" w:rsidRDefault="00721B39" w:rsidP="009D601C">
      <w:pPr>
        <w:pStyle w:val="a9"/>
        <w:ind w:firstLine="720"/>
        <w:jc w:val="both"/>
      </w:pPr>
      <w:r>
        <w:t xml:space="preserve">Из чего следует, что представление пояснения о несогласии с уведомлением признается исполнением уведомления и прекращает его действие. </w:t>
      </w:r>
    </w:p>
    <w:p w14:paraId="2AA3843B" w14:textId="77777777" w:rsidR="00E62AE6" w:rsidRDefault="00721B39" w:rsidP="009D601C">
      <w:pPr>
        <w:pStyle w:val="a9"/>
        <w:ind w:firstLine="720"/>
        <w:jc w:val="both"/>
      </w:pPr>
      <w:r>
        <w:t>При этом налоговый орган может вынести решение о признании</w:t>
      </w:r>
      <w:r>
        <w:t xml:space="preserve"> </w:t>
      </w:r>
      <w:r w:rsidR="00E62AE6">
        <w:t xml:space="preserve">уведомления неисполненным только в случаях, когда: </w:t>
      </w:r>
    </w:p>
    <w:p w14:paraId="596B7C38" w14:textId="77777777" w:rsidR="00E62AE6" w:rsidRDefault="00E62AE6" w:rsidP="009D601C">
      <w:pPr>
        <w:pStyle w:val="a9"/>
        <w:ind w:firstLine="720"/>
        <w:jc w:val="both"/>
      </w:pPr>
      <w:r>
        <w:t xml:space="preserve">a) пояснение не соответствует по форме и содержанию требованиям подпункта 2) пункта 2 статьи 96 Налогового кодекса; </w:t>
      </w:r>
    </w:p>
    <w:p w14:paraId="37683601" w14:textId="77777777" w:rsidR="00E62AE6" w:rsidRDefault="00E62AE6" w:rsidP="009D601C">
      <w:pPr>
        <w:pStyle w:val="a9"/>
        <w:ind w:firstLine="720"/>
        <w:jc w:val="both"/>
      </w:pPr>
      <w:r>
        <w:t xml:space="preserve">b) пояснение не подлежит представлению налогоплательщиком в случаях, указанных в пункте 3 статьи 96 Налогового кодекса, и когда нарушения не были устранены. </w:t>
      </w:r>
    </w:p>
    <w:p w14:paraId="31568C0D" w14:textId="6047A3EA" w:rsidR="00E62AE6" w:rsidRDefault="00E62AE6" w:rsidP="009D601C">
      <w:pPr>
        <w:pStyle w:val="a9"/>
        <w:ind w:firstLine="720"/>
        <w:jc w:val="both"/>
      </w:pPr>
      <w:r>
        <w:t xml:space="preserve">Вышеуказанный перечень оснований для признания уведомления по результатам камерального контроля неисполненным является исчерпывающим. </w:t>
      </w:r>
    </w:p>
    <w:p w14:paraId="157899D8" w14:textId="77777777" w:rsidR="00E62AE6" w:rsidRDefault="00E62AE6" w:rsidP="009D601C">
      <w:pPr>
        <w:pStyle w:val="a9"/>
        <w:ind w:firstLine="720"/>
        <w:jc w:val="both"/>
      </w:pPr>
      <w:r>
        <w:t xml:space="preserve">То есть налоговый орган, оценивая пояснение налогоплательщика на уведомление, проверяет его на предмет соответствия закону по форме и содержанию, а при несоответствии его требованиям закона он вправе признать уведомление неисполненным. Вместе с тем, представленное товариществом пояснение соответствует по форме и содержанию требованиям подпункта 2) пункта 2 статьи 96 Налогового кодекса, подано с соблюдением установленного законом срока. </w:t>
      </w:r>
    </w:p>
    <w:p w14:paraId="38988E1E" w14:textId="77777777" w:rsidR="00E62AE6" w:rsidRDefault="00E62AE6" w:rsidP="009D601C">
      <w:pPr>
        <w:pStyle w:val="a9"/>
        <w:ind w:firstLine="720"/>
        <w:jc w:val="both"/>
      </w:pPr>
      <w:r>
        <w:t xml:space="preserve">Это означает, что истцом уведомление исполнено посредством предоставления пояснения. Ввиду чего выводы судов об отказе в удовлетворении иска являются ошибочными, так как в рамках данной административной процедуры истцом уведомление исполнено посредством предоставления пояснения, а у ответчика отсутствовали законные основания для вынесения решения о признании уведомления неисполненным. </w:t>
      </w:r>
    </w:p>
    <w:p w14:paraId="07098FFD" w14:textId="77777777" w:rsidR="00E62AE6" w:rsidRDefault="00E62AE6" w:rsidP="009D601C">
      <w:pPr>
        <w:pStyle w:val="a9"/>
        <w:ind w:firstLine="720"/>
        <w:jc w:val="both"/>
      </w:pPr>
      <w:r>
        <w:t xml:space="preserve">Вместе с тем судебная коллегия не входила в обсуждение вопроса относительно законности уведомления, так как в ходе судебного заседания установлено, что фактически иск в суд был предъявлен касаемо законности решения о признании уведомления неисполненным. </w:t>
      </w:r>
    </w:p>
    <w:p w14:paraId="5438D7F5" w14:textId="4F90F4BB" w:rsidR="004D20FE" w:rsidRDefault="00E62AE6" w:rsidP="009D601C">
      <w:pPr>
        <w:pStyle w:val="a9"/>
        <w:ind w:firstLine="720"/>
        <w:jc w:val="both"/>
      </w:pPr>
      <w:r>
        <w:t>Судами исковое требование ошибочно разделено на два требования и по существу рассмотрено касательно законности уведомления.</w:t>
      </w:r>
    </w:p>
    <w:p w14:paraId="48259D83" w14:textId="77777777" w:rsidR="00E62AE6" w:rsidRPr="00390369" w:rsidRDefault="00E62AE6" w:rsidP="009D601C">
      <w:pPr>
        <w:pStyle w:val="a9"/>
        <w:ind w:firstLine="720"/>
        <w:jc w:val="both"/>
        <w:rPr>
          <w:b/>
          <w:bCs/>
          <w:lang w:val="kk-KZ"/>
        </w:rPr>
      </w:pPr>
    </w:p>
    <w:p w14:paraId="59EE8D40" w14:textId="77777777" w:rsidR="0047617B" w:rsidRDefault="0047617B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0C5C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0369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20FE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14D5B"/>
    <w:rsid w:val="00652082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1B39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D601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D6A97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34D27"/>
    <w:rsid w:val="00E40A39"/>
    <w:rsid w:val="00E62AE6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2</Pages>
  <Words>740</Words>
  <Characters>4220</Characters>
  <Application>Microsoft Office Word</Application>
  <DocSecurity>0</DocSecurity>
  <Lines>35</Lines>
  <Paragraphs>9</Paragraphs>
  <ScaleCrop>false</ScaleCrop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210</cp:revision>
  <cp:lastPrinted>2021-08-17T10:15:00Z</cp:lastPrinted>
  <dcterms:created xsi:type="dcterms:W3CDTF">2021-08-13T10:00:00Z</dcterms:created>
  <dcterms:modified xsi:type="dcterms:W3CDTF">2024-05-20T14:33:00Z</dcterms:modified>
</cp:coreProperties>
</file>